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15BA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УКАЗ</w:t>
      </w:r>
      <w:r>
        <w:rPr>
          <w:rFonts w:eastAsia="Times New Roman"/>
        </w:rPr>
        <w:br/>
      </w:r>
      <w:r>
        <w:rPr>
          <w:rFonts w:eastAsia="Times New Roman"/>
        </w:rPr>
        <w:br/>
        <w:t>ГУБЕРНАТОРА ИВАНОВСКОЙ ОБЛАСТИ</w:t>
      </w:r>
      <w:r>
        <w:rPr>
          <w:rFonts w:eastAsia="Times New Roman"/>
        </w:rPr>
        <w:br/>
      </w:r>
      <w:r>
        <w:rPr>
          <w:rFonts w:eastAsia="Times New Roman"/>
        </w:rPr>
        <w:br/>
        <w:t>от 03.03.2011 № 40-уг</w:t>
      </w:r>
      <w:r>
        <w:rPr>
          <w:rFonts w:eastAsia="Times New Roman"/>
        </w:rPr>
        <w:br/>
        <w:t>г.Иваново</w:t>
      </w:r>
      <w:r>
        <w:rPr>
          <w:rFonts w:eastAsia="Times New Roman"/>
        </w:rPr>
        <w:br/>
      </w:r>
      <w:r>
        <w:rPr>
          <w:rFonts w:eastAsia="Times New Roman"/>
        </w:rPr>
        <w:br/>
        <w:t>О представлении гражданами Российской Федерации,</w:t>
      </w:r>
      <w:r>
        <w:rPr>
          <w:rFonts w:eastAsia="Times New Roman"/>
        </w:rPr>
        <w:br/>
        <w:t>претендующими на замещение государственных должностей</w:t>
      </w:r>
      <w:r>
        <w:rPr>
          <w:rFonts w:eastAsia="Times New Roman"/>
        </w:rPr>
        <w:br/>
        <w:t>Ивановской области, и лицами, замещающими государственные</w:t>
      </w:r>
      <w:r>
        <w:rPr>
          <w:rFonts w:eastAsia="Times New Roman"/>
        </w:rPr>
        <w:br/>
        <w:t>должности Ивановской о</w:t>
      </w:r>
      <w:r>
        <w:rPr>
          <w:rFonts w:eastAsia="Times New Roman"/>
        </w:rPr>
        <w:t>бласти, сведений о доходах,</w:t>
      </w:r>
      <w:r>
        <w:rPr>
          <w:rFonts w:eastAsia="Times New Roman"/>
        </w:rPr>
        <w:br/>
        <w:t>об имуществе и обязательствах имущественного характера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 w:val="0"/>
          <w:color w:val="0000FF"/>
        </w:rPr>
        <w:t>(В редакции Указов Губернатора Ивановской области</w:t>
      </w:r>
      <w:r>
        <w:rPr>
          <w:rFonts w:eastAsia="Times New Roman"/>
          <w:b w:val="0"/>
          <w:color w:val="0000FF"/>
        </w:rPr>
        <w:br/>
        <w:t>от 11.07.2012 г. N 112-уг; от 13.09.2013 г. N 151-уг;</w:t>
      </w:r>
      <w:r>
        <w:rPr>
          <w:rFonts w:eastAsia="Times New Roman"/>
          <w:b w:val="0"/>
          <w:color w:val="0000FF"/>
        </w:rPr>
        <w:br/>
        <w:t>от 16.01.2014 г. N 6-уг; от 08.07.2014 г. N 125-уг;</w:t>
      </w:r>
      <w:r>
        <w:rPr>
          <w:rFonts w:eastAsia="Times New Roman"/>
          <w:b w:val="0"/>
          <w:color w:val="0000FF"/>
        </w:rPr>
        <w:br/>
      </w:r>
      <w:r>
        <w:rPr>
          <w:rFonts w:eastAsia="Times New Roman"/>
          <w:b w:val="0"/>
          <w:color w:val="0000FF"/>
        </w:rPr>
        <w:t>от 05.09.2014 г. N 167-уг; от 29.05.2015 № 97-уг</w:t>
      </w:r>
      <w:r>
        <w:rPr>
          <w:rFonts w:eastAsia="Times New Roman"/>
          <w:b w:val="0"/>
          <w:color w:val="0000FF"/>
        </w:rPr>
        <w:t>;</w:t>
      </w:r>
    </w:p>
    <w:p w:rsidR="00000000" w:rsidRDefault="003315BA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>от 04.12.2017 № 206-уг; от 27.11.2018 № 115-уг</w:t>
      </w:r>
      <w:r>
        <w:rPr>
          <w:rFonts w:eastAsia="Times New Roman"/>
          <w:b w:val="0"/>
          <w:color w:val="0000FF"/>
        </w:rPr>
        <w:t>)</w:t>
      </w:r>
    </w:p>
    <w:p w:rsidR="00000000" w:rsidRDefault="003315BA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3315BA">
      <w:pPr>
        <w:pStyle w:val="a8"/>
        <w:spacing w:after="240" w:afterAutospacing="0"/>
      </w:pPr>
      <w:r>
        <w:t xml:space="preserve">В соответствии с Указом Президента Российской Федерации от 18.05.2009 № 558 "О представлении гражданами, претендующими </w:t>
      </w:r>
      <w:r>
        <w:t>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характера", законами Ивановской области от 22.12.2010 № 151</w:t>
      </w:r>
      <w:r>
        <w:t>-ОЗ «О гарантиях лиц, замещающих (замещавших) отдельные государственные должности Ивановской области», от 08.12.2010 № 140-ОЗ «Об Уполномоченном по правам человека в Ивановской области, (В редакции Указа Губернатора Ивановской области от 16.01.2014 г. N 6-</w:t>
      </w:r>
      <w:r>
        <w:t xml:space="preserve">уг) от 24.06.2013 № 47-ОЗ «Об Уполномоченном по правам ребенка в Ивановской области», </w:t>
      </w:r>
      <w:r>
        <w:rPr>
          <w:color w:val="0000FF"/>
          <w:lang w:eastAsia="en-US"/>
        </w:rPr>
        <w:t>Законом Ивановской области от 07.03.2014 № 11-ОЗ «Об Уполномоченном по защите прав предпринимателей в Ивановской области»</w:t>
      </w:r>
      <w:r>
        <w:rPr>
          <w:color w:val="0000FF"/>
        </w:rPr>
        <w:t xml:space="preserve"> (В редакции Указов Губернатора Ивановской област</w:t>
      </w:r>
      <w:r>
        <w:rPr>
          <w:color w:val="0000FF"/>
        </w:rPr>
        <w:t>и от 13.09.2013 г. N 151-уг; от 29.05.2015 № 97-уг)</w:t>
      </w:r>
      <w:r>
        <w:t xml:space="preserve"> постановляю:</w:t>
      </w:r>
    </w:p>
    <w:p w:rsidR="00000000" w:rsidRDefault="003315BA">
      <w:pPr>
        <w:pStyle w:val="a8"/>
        <w:spacing w:after="240" w:afterAutospacing="0"/>
      </w:pPr>
      <w:r>
        <w:t>Утвердить:</w:t>
      </w:r>
    </w:p>
    <w:p w:rsidR="00000000" w:rsidRDefault="003315BA">
      <w:pPr>
        <w:pStyle w:val="a8"/>
        <w:numPr>
          <w:ilvl w:val="0"/>
          <w:numId w:val="6"/>
        </w:numPr>
        <w:tabs>
          <w:tab w:val="left" w:pos="426"/>
        </w:tabs>
        <w:spacing w:beforeAutospacing="0" w:after="240" w:afterAutospacing="0"/>
        <w:ind w:left="0" w:firstLine="0"/>
      </w:pPr>
      <w:r>
        <w:t>Положение о представлении гражданами Российской Федерации, претендующими на замещение государственных должностей Ивановской области, и лицами, замещающими государственные должности</w:t>
      </w:r>
      <w:r>
        <w:t xml:space="preserve"> Ивановской области, сведений о доходах, об имуществе и обязательствах имущественного характера (приложение 1).</w:t>
      </w:r>
    </w:p>
    <w:p w:rsidR="00000000" w:rsidRDefault="003315BA">
      <w:pPr>
        <w:pStyle w:val="a8"/>
        <w:spacing w:after="240" w:afterAutospacing="0"/>
      </w:pPr>
      <w:r>
        <w:rPr>
          <w:color w:val="0000FF"/>
        </w:rPr>
        <w:t xml:space="preserve">1.1. Порядок представления гражданами Российской Федерации, претендующими на замещение государственных должностей Ивановской области, и лицами, </w:t>
      </w:r>
      <w:r>
        <w:rPr>
          <w:color w:val="0000FF"/>
        </w:rPr>
        <w:t>замещающими государственные должности Ивановской области, сведений о доходах, об имуществе и обязательствах имущественного характера, установленный Положением о представлении гражданами Российской Федерации, претендующими на замещение государственных должн</w:t>
      </w:r>
      <w:r>
        <w:rPr>
          <w:color w:val="0000FF"/>
        </w:rPr>
        <w:t xml:space="preserve">остей Ивановской области, и лицами, замещающими государственные должности Ивановской области, сведений о доходах, об имуществе и обязательствах имущественного характера, применяется для представления лицами, замещающими государственные </w:t>
      </w:r>
      <w:r>
        <w:rPr>
          <w:color w:val="0000FF"/>
        </w:rPr>
        <w:lastRenderedPageBreak/>
        <w:t>должности Ивановской</w:t>
      </w:r>
      <w:r>
        <w:rPr>
          <w:color w:val="0000FF"/>
        </w:rPr>
        <w:t xml:space="preserve"> области, сведений о расходах, с учетом особенностей, установленных Федеральным законом от 03.12.2012 № 230-ФЗ «О контроле за соответствием расходов лиц, замещающих государственные должности, и иных лиц их доходам». (В редакции Указа Губернатора Ивановской</w:t>
      </w:r>
      <w:r>
        <w:rPr>
          <w:color w:val="0000FF"/>
        </w:rPr>
        <w:t xml:space="preserve"> области от 29.05.2015 № 97-уг)</w:t>
      </w:r>
    </w:p>
    <w:p w:rsidR="00000000" w:rsidRDefault="003315BA">
      <w:pPr>
        <w:pStyle w:val="a8"/>
        <w:spacing w:after="240" w:afterAutospacing="0"/>
      </w:pPr>
      <w:r>
        <w:t>2.</w:t>
      </w:r>
      <w:r>
        <w:rPr>
          <w:color w:val="0000FF"/>
        </w:rPr>
        <w:t xml:space="preserve"> (Утратил силу - Указ Губернатора Ивановской области от 29.05.2015 № 97-уг)</w:t>
      </w:r>
    </w:p>
    <w:p w:rsidR="00000000" w:rsidRDefault="003315BA">
      <w:pPr>
        <w:pStyle w:val="a8"/>
        <w:spacing w:after="240" w:afterAutospacing="0"/>
      </w:pPr>
      <w:r>
        <w:t>3.</w:t>
      </w:r>
      <w:r>
        <w:rPr>
          <w:color w:val="0000FF"/>
        </w:rPr>
        <w:t xml:space="preserve"> (Утратил силу - Указ Губернатора Ивановской области от 29.05.2015 № 97-уг)</w:t>
      </w:r>
    </w:p>
    <w:p w:rsidR="00000000" w:rsidRDefault="003315BA">
      <w:pPr>
        <w:pStyle w:val="a8"/>
        <w:spacing w:after="240" w:afterAutospacing="0"/>
      </w:pPr>
      <w:r>
        <w:t>4.</w:t>
      </w:r>
      <w:r>
        <w:rPr>
          <w:color w:val="0000FF"/>
        </w:rPr>
        <w:t xml:space="preserve"> (Утратил силу - Указ Губернатора Ивановской области от 29.05.2015</w:t>
      </w:r>
      <w:r>
        <w:rPr>
          <w:color w:val="0000FF"/>
        </w:rPr>
        <w:t xml:space="preserve"> № 97-уг)</w:t>
      </w:r>
    </w:p>
    <w:p w:rsidR="00000000" w:rsidRDefault="003315BA">
      <w:pPr>
        <w:pStyle w:val="a8"/>
        <w:spacing w:after="240" w:afterAutospacing="0"/>
      </w:pPr>
      <w:r>
        <w:t>5.</w:t>
      </w:r>
      <w:r>
        <w:rPr>
          <w:color w:val="0000FF"/>
        </w:rPr>
        <w:t xml:space="preserve"> (Утратил силу - Указ Губернатора Ивановской области от 29.05.2015 № 97-уг)</w:t>
      </w:r>
    </w:p>
    <w:p w:rsidR="00000000" w:rsidRDefault="003315BA">
      <w:pPr>
        <w:pStyle w:val="a8"/>
        <w:spacing w:after="240" w:afterAutospacing="0"/>
      </w:pPr>
      <w:r>
        <w:t>6. Настоящий указ вступает в силу через 10 дней после дня его официального опубликования.</w:t>
      </w:r>
    </w:p>
    <w:p w:rsidR="00000000" w:rsidRDefault="003315BA">
      <w:pPr>
        <w:pStyle w:val="a8"/>
      </w:pPr>
      <w:r>
        <w:t> </w:t>
      </w:r>
    </w:p>
    <w:p w:rsidR="00000000" w:rsidRDefault="003315BA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Губернато</w:t>
      </w:r>
      <w:r>
        <w:rPr>
          <w:rFonts w:ascii="Times New Roman" w:hAnsi="Times New Roman" w:cs="Times New Roman"/>
          <w:sz w:val="24"/>
          <w:szCs w:val="24"/>
        </w:rPr>
        <w:t>р</w:t>
      </w:r>
    </w:p>
    <w:p w:rsidR="00000000" w:rsidRDefault="003315BA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Ивановской области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М.А.МЕН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000000" w:rsidRDefault="003315BA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3315BA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3315BA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3315B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rPr>
          <w:b/>
          <w:bCs/>
        </w:rPr>
        <w:t>Приложение 1</w:t>
      </w:r>
      <w:r>
        <w:rPr>
          <w:b/>
          <w:bCs/>
        </w:rPr>
        <w:br/>
        <w:t>к указу</w:t>
      </w:r>
      <w:r>
        <w:rPr>
          <w:b/>
          <w:bCs/>
        </w:rPr>
        <w:br/>
        <w:t>Губернатора</w:t>
      </w:r>
      <w:r>
        <w:rPr>
          <w:b/>
          <w:bCs/>
        </w:rPr>
        <w:br/>
        <w:t>Ивановской области</w:t>
      </w:r>
      <w:r>
        <w:rPr>
          <w:b/>
          <w:bCs/>
        </w:rPr>
        <w:br/>
        <w:t>от 03.03.2011 № 40-у</w:t>
      </w:r>
      <w:r>
        <w:rPr>
          <w:b/>
          <w:bCs/>
        </w:rPr>
        <w:t>г</w:t>
      </w:r>
    </w:p>
    <w:p w:rsidR="00000000" w:rsidRDefault="003315B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rPr>
          <w:b/>
          <w:bCs/>
        </w:rPr>
        <w:t> </w:t>
      </w:r>
    </w:p>
    <w:p w:rsidR="00000000" w:rsidRDefault="003315B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ПОЛОЖЕНИЕ</w:t>
      </w:r>
    </w:p>
    <w:p w:rsidR="00000000" w:rsidRDefault="003315B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о представлении гражданами Российской Федерации,</w:t>
      </w:r>
    </w:p>
    <w:p w:rsidR="00000000" w:rsidRDefault="003315B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 xml:space="preserve">претендующими </w:t>
      </w:r>
      <w:r>
        <w:rPr>
          <w:rFonts w:eastAsia="Times New Roman"/>
        </w:rPr>
        <w:t>на замещение государственных должностей</w:t>
      </w:r>
    </w:p>
    <w:p w:rsidR="00000000" w:rsidRDefault="003315B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Ивановской области, и лицами, замещающими государственные</w:t>
      </w:r>
    </w:p>
    <w:p w:rsidR="00000000" w:rsidRDefault="003315B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должности Ивановской области, сведений о доходах,</w:t>
      </w:r>
    </w:p>
    <w:p w:rsidR="00000000" w:rsidRDefault="003315B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об имуществе и обязательствах имущественного характера</w:t>
      </w:r>
    </w:p>
    <w:p w:rsidR="00000000" w:rsidRDefault="003315B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3315B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>(В редакции Указов Губернатора Ивановской област</w:t>
      </w:r>
      <w:r>
        <w:rPr>
          <w:rFonts w:eastAsia="Times New Roman"/>
          <w:b w:val="0"/>
          <w:color w:val="0000FF"/>
        </w:rPr>
        <w:t>и</w:t>
      </w:r>
    </w:p>
    <w:p w:rsidR="00000000" w:rsidRDefault="003315B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>о</w:t>
      </w:r>
      <w:r>
        <w:rPr>
          <w:rFonts w:eastAsia="Times New Roman"/>
          <w:b w:val="0"/>
          <w:color w:val="0000FF"/>
        </w:rPr>
        <w:t>т 04.12.2017 № 206-уг; от 27.11.2018 № 115-уг</w:t>
      </w:r>
      <w:r>
        <w:rPr>
          <w:rFonts w:eastAsia="Times New Roman"/>
          <w:b w:val="0"/>
          <w:color w:val="0000FF"/>
        </w:rPr>
        <w:t>)</w:t>
      </w:r>
    </w:p>
    <w:p w:rsidR="00000000" w:rsidRDefault="003315BA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3315B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1. Настоящим Положением определяется порядок представления гражданами Российской Федерации, претендующими на замещение государственных должностей Ивановской области, </w:t>
      </w:r>
      <w:r>
        <w:rPr>
          <w:color w:val="0000FF"/>
          <w:lang w:eastAsia="en-US"/>
        </w:rPr>
        <w:t>установленных разделами 1, 6, 7 и 8 Реест</w:t>
      </w:r>
      <w:r>
        <w:rPr>
          <w:color w:val="0000FF"/>
          <w:lang w:eastAsia="en-US"/>
        </w:rPr>
        <w:t>ра государственных должностей Ивановской области</w:t>
      </w:r>
      <w:r>
        <w:t>, являющегося приложением № 1 к Закону Ивановской области от 04.12.2006 № 121-ОЗ «О Реестре государственных должностей Ивановской области и о Реестре должностей государственной гражданской службы Ивановской о</w:t>
      </w:r>
      <w:r>
        <w:t>бласти» (В редакции Указа Губернатора Ивановской области от 08.07.2014</w:t>
      </w:r>
      <w:r>
        <w:rPr>
          <w:rStyle w:val="a3"/>
        </w:rPr>
        <w:t xml:space="preserve"> г. N 125-уг</w:t>
      </w:r>
    </w:p>
    <w:p w:rsidR="00000000" w:rsidRDefault="00331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)(далее государственные должности Ивановской области), и лицами, замещающими указанные государственные должности Ивановской области, сведений о полученных ими доходах, об им</w:t>
      </w:r>
      <w:r>
        <w:t>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</w:t>
      </w:r>
      <w:r>
        <w:t xml:space="preserve">твенного характера (далее - сведения о доходах, об имуществе и обязательствах имущественного характера). </w:t>
      </w:r>
      <w:r>
        <w:rPr>
          <w:color w:val="0000FF"/>
        </w:rPr>
        <w:t>(В редакции Указов Губернатора Ивановской области от 11.07.2012 г. N 112-уг; от 29.05.2015 № 97-уг)</w:t>
      </w:r>
      <w:r>
        <w:t xml:space="preserve"> </w:t>
      </w:r>
    </w:p>
    <w:p w:rsidR="00000000" w:rsidRDefault="003315B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2. Сведения о доходах, об имуществе и обязательств</w:t>
      </w:r>
      <w:r>
        <w:t>ах имущественного характера представляются гражданами Российской Федерации (далее - граждане), претендующими на замещение государственных должностей Ивановской области, при назначении гражданина на государственную должность Ивановской области и лицами, зам</w:t>
      </w:r>
      <w:r>
        <w:t xml:space="preserve">ещающими государственные должности Ивановской области, в порядке, предусмотренном настоящим Положением, по утвержденной Президентом Российской Федерации форме справки </w:t>
      </w:r>
      <w:r>
        <w:rPr>
          <w:color w:val="0000FF"/>
        </w:rPr>
        <w:t>с использованием специального программного обеспечения «Справки БК», размещенного на офиц</w:t>
      </w:r>
      <w:r>
        <w:rPr>
          <w:color w:val="0000FF"/>
        </w:rPr>
        <w:t>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Интернет</w:t>
      </w:r>
      <w:r>
        <w:t>.</w:t>
      </w:r>
      <w:r>
        <w:rPr>
          <w:color w:val="0000FF"/>
        </w:rPr>
        <w:t xml:space="preserve"> (В редакции Указов Губернатора Ивановской области от 29.05.20</w:t>
      </w:r>
      <w:r>
        <w:rPr>
          <w:color w:val="0000FF"/>
        </w:rPr>
        <w:t>15 № 97-уг; от 27.11.2018 № 115-уг)</w:t>
      </w:r>
    </w:p>
    <w:p w:rsidR="00000000" w:rsidRDefault="003315B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3. Гражданин, претендующий на замещение государственной должности Ивановской области, представляет при назначении на государственную должность Ивановской области:</w:t>
      </w:r>
    </w:p>
    <w:p w:rsidR="00000000" w:rsidRDefault="003315B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а) сведения о своих доходах, полученных от всех источнико</w:t>
      </w:r>
      <w:r>
        <w:t>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государственной должности Ивановской области, а также сведения об имущ</w:t>
      </w:r>
      <w:r>
        <w:t>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государственной должности Ивановской области (на отчетную дату);</w:t>
      </w:r>
    </w:p>
    <w:p w:rsidR="00000000" w:rsidRDefault="003315B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государственной </w:t>
      </w:r>
      <w:r>
        <w:t>должности Ивановской области,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го</w:t>
      </w:r>
      <w:r>
        <w:t>сударственной должности Ивановской области (на отчетную дату).</w:t>
      </w:r>
    </w:p>
    <w:p w:rsidR="00000000" w:rsidRDefault="003315B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4. Лицо, замещающее государственную должность Ивановской области, представляет ежегодно, не позднее 30 апреля года, следующего за отчетным периодом:</w:t>
      </w:r>
    </w:p>
    <w:p w:rsidR="00000000" w:rsidRDefault="003315B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а) сведения о своих доходах, полученных за о</w:t>
      </w:r>
      <w:r>
        <w:t>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</w:t>
      </w:r>
      <w:r>
        <w:t>тоянию на конец отчетного периода (31 декабря);</w:t>
      </w:r>
    </w:p>
    <w:p w:rsidR="00000000" w:rsidRDefault="003315B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</w:t>
      </w:r>
      <w:r>
        <w:t>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(31 декабря).</w:t>
      </w:r>
    </w:p>
    <w:p w:rsidR="00000000" w:rsidRDefault="003315B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5. Сведения о доходах, об имуществе и обязательствах имущественного характера представл</w:t>
      </w:r>
      <w:r>
        <w:t>яются в кадровое подразделение аппарата Правительства Ивановской области.</w:t>
      </w:r>
      <w:r>
        <w:rPr>
          <w:color w:val="0000FF"/>
        </w:rPr>
        <w:t xml:space="preserve"> (В редакции Указа Губернатора Ивановской области от 04.12.2017 № 206-уг)</w:t>
      </w:r>
    </w:p>
    <w:p w:rsidR="00000000" w:rsidRDefault="003315B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6. В случае если гражданин, претендующий на замещение государственной должности Ивановской области, или лицо,</w:t>
      </w:r>
      <w:r>
        <w:t xml:space="preserve"> замещающее государственную должность Ивановской области,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</w:t>
      </w:r>
      <w:r>
        <w:t xml:space="preserve">аве представить в кадровое подразделение аппарата Правительства Ивановской области уточненные сведения о доходах, об имуществе и обязательствах имущественного характера в порядке, установленном настоящим Положением (В редакции Указа Губернатора Ивановской </w:t>
      </w:r>
      <w:r>
        <w:t>области от 13.09.2013 г. N 151-уг).</w:t>
      </w:r>
    </w:p>
    <w:p w:rsidR="00000000" w:rsidRDefault="003315B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Гражданин, претендующий на замещение государственной должности Ивановской области, вправе представить уточненные сведения о доходах, об имуществе и обязательствах имущественного характера в течение одного месяца со дня п</w:t>
      </w:r>
      <w:r>
        <w:t>редставления указанных сведений. (В редакции Указа Губернатора Ивановской области от 05.09.2014 г. N 167-уг)</w:t>
      </w:r>
    </w:p>
    <w:p w:rsidR="00000000" w:rsidRDefault="003315B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Лицо, замещающее государственную должность Ивановской области, вправе представить уточненные сведения о доходах, об имуществе и обязательствах имущ</w:t>
      </w:r>
      <w:r>
        <w:t>ественного характера не позднее 31 мая года, следующего за отчетным периодом. (В редакции Указов Губернатора Ивановской области от 13.09.2013 г. N 151-уг; от 05.09.2014 г. N 167-уг)</w:t>
      </w:r>
    </w:p>
    <w:p w:rsidR="00000000" w:rsidRDefault="003315B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7. Сведения о доходах, об имуществе и обязательствах имущественного характ</w:t>
      </w:r>
      <w:r>
        <w:t>ера, представляемые в соответствии с настоящим Положением гражданами, претендующими на замещение государственных должностей Ивановской области, и лицами, замещающими государственные должности Ивановской области, являются персональными данными и относятся к</w:t>
      </w:r>
      <w:r>
        <w:t xml:space="preserve"> сведениям конфиденциального характера, если федеральным законом они не отнесены к сведениям, составляющим государственную тайну.</w:t>
      </w:r>
    </w:p>
    <w:p w:rsidR="00000000" w:rsidRDefault="003315B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8. Государственные гражданские служащие Ивановской области, в должностные обязанности которых входит работа со сведениями о до</w:t>
      </w:r>
      <w:r>
        <w:t>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00000" w:rsidRDefault="003315B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9.</w:t>
      </w:r>
      <w:r>
        <w:t xml:space="preserve"> В случае если гражданин, представивший в соответствии с настоящим Положением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</w:t>
      </w:r>
      <w:r>
        <w:t xml:space="preserve"> и несовершеннолетних детей, не был назначен на государственную должность Ивановской области, эти справки возвращаются ему по его письменному заявлению вместе с другими документами.</w:t>
      </w:r>
    </w:p>
    <w:p w:rsidR="00000000" w:rsidRDefault="003315B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10. В случае непредставления или представления заведомо ложных сведений о </w:t>
      </w:r>
      <w:r>
        <w:t>доходах, об имуществе и обязательствах имущественного характера гражданин, претендующий на замещение государственной должности Ивановской области, не может быть назначен на государственную должность Ивановской области.</w:t>
      </w:r>
    </w:p>
    <w:p w:rsidR="00000000" w:rsidRDefault="003315B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afterAutospacing="0"/>
      </w:pPr>
      <w:r>
        <w:t>В случае непредставления или представ</w:t>
      </w:r>
      <w:r>
        <w:t>ления заведомо ложных сведений о доходах, об имуществе и обязательствах имущественного характера лицо, замещающее государственную должность Ивановской области, несет ответственность в соответствии с законодательством Российской Федерации.</w:t>
      </w:r>
    </w:p>
    <w:p w:rsidR="00000000" w:rsidRDefault="003315B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000000" w:rsidRDefault="003315B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</w:rPr>
        <w:t>Приложение 2</w:t>
      </w:r>
      <w:r>
        <w:rPr>
          <w:b/>
          <w:bCs/>
          <w:color w:val="0000FF"/>
        </w:rPr>
        <w:t xml:space="preserve"> (У</w:t>
      </w:r>
      <w:r>
        <w:rPr>
          <w:b/>
          <w:bCs/>
          <w:color w:val="0000FF"/>
        </w:rPr>
        <w:t>тратил силу - Указ Губернатора Ивановской области от 29.05.2015 № 97-уг)</w:t>
      </w:r>
    </w:p>
    <w:p w:rsidR="00000000" w:rsidRDefault="003315B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</w:rPr>
        <w:t>Приложение 3</w:t>
      </w:r>
      <w:r>
        <w:rPr>
          <w:b/>
          <w:bCs/>
          <w:color w:val="0000FF"/>
        </w:rPr>
        <w:t xml:space="preserve"> (Утратил силу - Указ Губернатора Ивановской области от 29.05.2015 № 97-уг)</w:t>
      </w:r>
    </w:p>
    <w:p w:rsidR="00000000" w:rsidRDefault="003315B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</w:rPr>
        <w:t>Приложение 4</w:t>
      </w:r>
      <w:r>
        <w:rPr>
          <w:b/>
          <w:bCs/>
          <w:color w:val="0000FF"/>
        </w:rPr>
        <w:t xml:space="preserve"> (Утратил силу - Указ Губернатора Ивановской области от 29.05.2015 № 97-уг)</w:t>
      </w:r>
    </w:p>
    <w:p w:rsidR="003315BA" w:rsidRDefault="003315B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</w:rPr>
        <w:t>Приложе</w:t>
      </w:r>
      <w:r>
        <w:rPr>
          <w:b/>
          <w:bCs/>
        </w:rPr>
        <w:t>ние 5</w:t>
      </w:r>
      <w:r>
        <w:rPr>
          <w:b/>
          <w:bCs/>
          <w:color w:val="0000FF"/>
        </w:rPr>
        <w:t xml:space="preserve"> (Утратил силу - Указ Губернатора Ивановской области от 29.05.2015 № 97-уг)</w:t>
      </w:r>
    </w:p>
    <w:sectPr w:rsidR="003315BA">
      <w:pgSz w:w="11906" w:h="16838"/>
      <w:pgMar w:top="1140" w:right="1140" w:bottom="1140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BC3BDA"/>
    <w:multiLevelType w:val="hybridMultilevel"/>
    <w:tmpl w:val="85885880"/>
    <w:lvl w:ilvl="0" w:tplc="D88CF5B8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38285B"/>
    <w:multiLevelType w:val="hybridMultilevel"/>
    <w:tmpl w:val="755EFE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600141"/>
    <w:rsid w:val="003315BA"/>
    <w:rsid w:val="0060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uiPriority="9" w:qFormat="1"/>
    <w:lsdException w:name="heading 9" w:semiHidden="0" w:unhideWhenUsed="0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pPr>
      <w:keepNext/>
      <w:jc w:val="right"/>
      <w:outlineLvl w:val="0"/>
    </w:pPr>
    <w:rPr>
      <w:rFonts w:eastAsiaTheme="minorEastAsia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pPr>
      <w:keepNext/>
      <w:jc w:val="center"/>
      <w:outlineLvl w:val="1"/>
    </w:pPr>
    <w:rPr>
      <w:rFonts w:eastAsiaTheme="minorEastAsia"/>
      <w:b/>
      <w:sz w:val="28"/>
      <w:szCs w:val="20"/>
    </w:rPr>
  </w:style>
  <w:style w:type="paragraph" w:styleId="3">
    <w:name w:val="heading 3"/>
    <w:basedOn w:val="a"/>
    <w:link w:val="30"/>
    <w:uiPriority w:val="9"/>
    <w:qFormat/>
    <w:locked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paragraph" w:styleId="4">
    <w:name w:val="heading 4"/>
    <w:basedOn w:val="a"/>
    <w:next w:val="a"/>
    <w:link w:val="41"/>
    <w:uiPriority w:val="9"/>
    <w:qFormat/>
    <w:locked/>
    <w:pPr>
      <w:keepNext/>
      <w:spacing w:before="240" w:after="60"/>
      <w:outlineLvl w:val="3"/>
    </w:pPr>
    <w:rPr>
      <w:rFonts w:ascii="Calibri" w:eastAsiaTheme="minorEastAsia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qFormat/>
    <w:locked/>
    <w:pPr>
      <w:keepNext/>
      <w:jc w:val="center"/>
      <w:outlineLvl w:val="4"/>
    </w:pPr>
    <w:rPr>
      <w:rFonts w:eastAsiaTheme="minorEastAsia"/>
      <w:b/>
      <w:sz w:val="22"/>
      <w:szCs w:val="20"/>
      <w:lang/>
    </w:rPr>
  </w:style>
  <w:style w:type="paragraph" w:styleId="6">
    <w:name w:val="heading 6"/>
    <w:basedOn w:val="a"/>
    <w:next w:val="a"/>
    <w:link w:val="61"/>
    <w:uiPriority w:val="9"/>
    <w:qFormat/>
    <w:locked/>
    <w:pPr>
      <w:spacing w:before="240" w:after="60"/>
      <w:outlineLvl w:val="5"/>
    </w:pPr>
    <w:rPr>
      <w:rFonts w:eastAsiaTheme="minorEastAsia"/>
      <w:b/>
      <w:bCs/>
      <w:sz w:val="22"/>
      <w:szCs w:val="22"/>
      <w:lang/>
    </w:rPr>
  </w:style>
  <w:style w:type="paragraph" w:styleId="7">
    <w:name w:val="heading 7"/>
    <w:basedOn w:val="a"/>
    <w:next w:val="a"/>
    <w:link w:val="71"/>
    <w:uiPriority w:val="99"/>
    <w:qFormat/>
    <w:locked/>
    <w:pPr>
      <w:spacing w:before="240" w:after="60"/>
      <w:outlineLvl w:val="6"/>
    </w:pPr>
    <w:rPr>
      <w:lang/>
    </w:rPr>
  </w:style>
  <w:style w:type="paragraph" w:styleId="9">
    <w:name w:val="heading 9"/>
    <w:basedOn w:val="a"/>
    <w:next w:val="a"/>
    <w:link w:val="91"/>
    <w:uiPriority w:val="99"/>
    <w:qFormat/>
    <w:locked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1C1CD6"/>
      <w:u w:val="single"/>
    </w:rPr>
  </w:style>
  <w:style w:type="character" w:styleId="a5">
    <w:name w:val="Emphasis"/>
    <w:uiPriority w:val="20"/>
    <w:qFormat/>
    <w:locked/>
    <w:rPr>
      <w:rFonts w:ascii="Times New Roman" w:hAnsi="Times New Roman" w:cs="Times New Roman" w:hint="default"/>
      <w:i/>
      <w:iCs w:val="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b/>
      <w:bCs w:val="0"/>
      <w:sz w:val="28"/>
    </w:rPr>
  </w:style>
  <w:style w:type="character" w:customStyle="1" w:styleId="30">
    <w:name w:val="Заголовок 3 Знак"/>
    <w:link w:val="3"/>
    <w:uiPriority w:val="9"/>
    <w:semiHidden/>
    <w:locked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 w:hint="default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 w:hint="default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 w:hint="default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 w:hint="default"/>
    </w:rPr>
  </w:style>
  <w:style w:type="character" w:styleId="HTML1">
    <w:name w:val="HTML Sample"/>
    <w:uiPriority w:val="99"/>
    <w:semiHidden/>
    <w:unhideWhenUsed/>
    <w:rPr>
      <w:rFonts w:ascii="Courier New" w:eastAsia="Times New Roman" w:hAnsi="Courier New" w:cs="Courier New" w:hint="default"/>
    </w:rPr>
  </w:style>
  <w:style w:type="character" w:styleId="a6">
    <w:name w:val="Strong"/>
    <w:uiPriority w:val="22"/>
    <w:qFormat/>
    <w:locked/>
    <w:rPr>
      <w:b/>
      <w:bCs/>
    </w:rPr>
  </w:style>
  <w:style w:type="character" w:customStyle="1" w:styleId="a7">
    <w:name w:val="Обычный (веб) Знак"/>
    <w:link w:val="a8"/>
    <w:locked/>
    <w:rPr>
      <w:sz w:val="24"/>
      <w:szCs w:val="24"/>
    </w:rPr>
  </w:style>
  <w:style w:type="paragraph" w:styleId="a8">
    <w:name w:val="Normal (Web)"/>
    <w:basedOn w:val="a"/>
    <w:link w:val="a7"/>
    <w:uiPriority w:val="99"/>
    <w:semiHidden/>
    <w:unhideWhenUsed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 w:hint="default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 w:hint="default"/>
      <w:sz w:val="22"/>
      <w:szCs w:val="22"/>
    </w:rPr>
  </w:style>
  <w:style w:type="paragraph" w:styleId="12">
    <w:name w:val="toc 1"/>
    <w:basedOn w:val="a"/>
    <w:next w:val="a"/>
    <w:autoRedefine/>
    <w:uiPriority w:val="99"/>
    <w:semiHidden/>
    <w:unhideWhenUsed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99"/>
    <w:semiHidden/>
    <w:unhideWhenUsed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locked/>
    <w:rPr>
      <w:rFonts w:ascii="Calibri" w:eastAsia="Calibri" w:hAnsi="Calibri" w:cs="Calibri" w:hint="default"/>
      <w:lang w:eastAsia="en-US"/>
    </w:rPr>
  </w:style>
  <w:style w:type="paragraph" w:styleId="ab">
    <w:name w:val="annotation text"/>
    <w:basedOn w:val="a"/>
    <w:link w:val="ac"/>
    <w:uiPriority w:val="99"/>
    <w:semiHidden/>
    <w:unhideWhenUsed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примечания Знак"/>
    <w:link w:val="ab"/>
    <w:uiPriority w:val="99"/>
    <w:semiHidden/>
    <w:locked/>
    <w:rPr>
      <w:rFonts w:ascii="Calibri" w:hAnsi="Calibri" w:cs="Calibri" w:hint="default"/>
      <w:lang w:eastAsia="en-US"/>
    </w:rPr>
  </w:style>
  <w:style w:type="paragraph" w:styleId="ad">
    <w:name w:val="header"/>
    <w:basedOn w:val="a"/>
    <w:link w:val="13"/>
    <w:uiPriority w:val="99"/>
    <w:semiHidden/>
    <w:unhideWhenUsed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  <w:style w:type="paragraph" w:styleId="af">
    <w:name w:val="footer"/>
    <w:basedOn w:val="a"/>
    <w:link w:val="14"/>
    <w:uiPriority w:val="99"/>
    <w:semiHidden/>
    <w:unhideWhenUsed/>
    <w:pPr>
      <w:tabs>
        <w:tab w:val="center" w:pos="4677"/>
        <w:tab w:val="right" w:pos="9355"/>
      </w:tabs>
    </w:pPr>
    <w:rPr>
      <w:rFonts w:ascii="Calibri" w:hAnsi="Calibri"/>
      <w:sz w:val="20"/>
      <w:szCs w:val="20"/>
      <w:lang/>
    </w:rPr>
  </w:style>
  <w:style w:type="character" w:customStyle="1" w:styleId="af0">
    <w:name w:val="Нижний колонтитул Знак"/>
    <w:link w:val="af"/>
    <w:uiPriority w:val="99"/>
    <w:semiHidden/>
    <w:rPr>
      <w:sz w:val="24"/>
      <w:szCs w:val="24"/>
    </w:rPr>
  </w:style>
  <w:style w:type="paragraph" w:styleId="af1">
    <w:name w:val="caption"/>
    <w:basedOn w:val="a"/>
    <w:next w:val="a"/>
    <w:uiPriority w:val="99"/>
    <w:qFormat/>
    <w:locked/>
    <w:pPr>
      <w:jc w:val="center"/>
    </w:pPr>
    <w:rPr>
      <w:b/>
      <w:sz w:val="36"/>
      <w:szCs w:val="20"/>
    </w:rPr>
  </w:style>
  <w:style w:type="paragraph" w:styleId="af2">
    <w:name w:val="endnote text"/>
    <w:basedOn w:val="a"/>
    <w:link w:val="15"/>
    <w:uiPriority w:val="99"/>
    <w:semiHidden/>
    <w:unhideWhenUsed/>
    <w:pPr>
      <w:spacing w:after="200" w:line="276" w:lineRule="auto"/>
    </w:pPr>
    <w:rPr>
      <w:sz w:val="20"/>
      <w:szCs w:val="20"/>
      <w:lang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</w:style>
  <w:style w:type="paragraph" w:styleId="af4">
    <w:name w:val="List"/>
    <w:basedOn w:val="a"/>
    <w:uiPriority w:val="99"/>
    <w:semiHidden/>
    <w:unhideWhenUsed/>
    <w:pPr>
      <w:suppressAutoHyphens/>
      <w:spacing w:after="120"/>
    </w:pPr>
    <w:rPr>
      <w:rFonts w:ascii="Arial" w:hAnsi="Arial" w:cs="Tahoma"/>
      <w:lang w:eastAsia="ar-SA"/>
    </w:rPr>
  </w:style>
  <w:style w:type="paragraph" w:styleId="af5">
    <w:name w:val="Title"/>
    <w:basedOn w:val="a"/>
    <w:next w:val="a"/>
    <w:link w:val="16"/>
    <w:uiPriority w:val="99"/>
    <w:qFormat/>
    <w:locked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6">
    <w:name w:val="Название Знак"/>
    <w:link w:val="af5"/>
    <w:uiPriority w:val="10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af7">
    <w:name w:val="Основной текст Знак"/>
    <w:aliases w:val="bt Знак"/>
    <w:link w:val="af8"/>
    <w:locked/>
    <w:rPr>
      <w:sz w:val="44"/>
    </w:rPr>
  </w:style>
  <w:style w:type="paragraph" w:styleId="af8">
    <w:name w:val="Body Text"/>
    <w:aliases w:val="bt"/>
    <w:basedOn w:val="a"/>
    <w:link w:val="af7"/>
    <w:uiPriority w:val="99"/>
    <w:semiHidden/>
    <w:unhideWhenUsed/>
    <w:rPr>
      <w:sz w:val="44"/>
      <w:szCs w:val="20"/>
    </w:rPr>
  </w:style>
  <w:style w:type="character" w:customStyle="1" w:styleId="17">
    <w:name w:val="Основной текст Знак1"/>
    <w:aliases w:val="bt Знак1"/>
    <w:link w:val="af8"/>
    <w:uiPriority w:val="99"/>
    <w:semiHidden/>
    <w:locked/>
    <w:rPr>
      <w:rFonts w:ascii="SimSun" w:eastAsia="SimSun" w:hAnsi="SimSun" w:cs="Mangal" w:hint="eastAsia"/>
      <w:kern w:val="2"/>
      <w:sz w:val="28"/>
      <w:szCs w:val="24"/>
      <w:lang w:eastAsia="hi-IN" w:bidi="hi-IN"/>
    </w:rPr>
  </w:style>
  <w:style w:type="paragraph" w:styleId="af9">
    <w:name w:val="Body Text Indent"/>
    <w:basedOn w:val="a"/>
    <w:link w:val="18"/>
    <w:uiPriority w:val="99"/>
    <w:semiHidden/>
    <w:unhideWhenUsed/>
    <w:pPr>
      <w:ind w:firstLine="720"/>
      <w:jc w:val="both"/>
    </w:pPr>
    <w:rPr>
      <w:sz w:val="28"/>
      <w:szCs w:val="20"/>
    </w:rPr>
  </w:style>
  <w:style w:type="character" w:customStyle="1" w:styleId="afa">
    <w:name w:val="Основной текст с отступом Знак"/>
    <w:link w:val="af9"/>
    <w:uiPriority w:val="99"/>
    <w:semiHidden/>
    <w:rPr>
      <w:sz w:val="24"/>
      <w:szCs w:val="24"/>
    </w:rPr>
  </w:style>
  <w:style w:type="paragraph" w:styleId="afb">
    <w:name w:val="Subtitle"/>
    <w:basedOn w:val="a"/>
    <w:next w:val="a"/>
    <w:link w:val="afc"/>
    <w:uiPriority w:val="99"/>
    <w:qFormat/>
    <w:locked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c">
    <w:name w:val="Подзаголовок Знак"/>
    <w:link w:val="afb"/>
    <w:uiPriority w:val="11"/>
    <w:locked/>
    <w:rPr>
      <w:rFonts w:ascii="Cambria" w:hAnsi="Cambria" w:hint="default"/>
      <w:sz w:val="24"/>
      <w:szCs w:val="24"/>
      <w:lang/>
    </w:rPr>
  </w:style>
  <w:style w:type="paragraph" w:styleId="21">
    <w:name w:val="Body Text First Indent 2"/>
    <w:basedOn w:val="af9"/>
    <w:link w:val="210"/>
    <w:uiPriority w:val="99"/>
    <w:semiHidden/>
    <w:unhideWhenUsed/>
    <w:pPr>
      <w:spacing w:after="120"/>
      <w:ind w:left="283" w:firstLine="210"/>
      <w:jc w:val="left"/>
    </w:pPr>
    <w:rPr>
      <w:sz w:val="24"/>
      <w:szCs w:val="24"/>
      <w:lang/>
    </w:rPr>
  </w:style>
  <w:style w:type="character" w:customStyle="1" w:styleId="22">
    <w:name w:val="Красная строка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11"/>
    <w:uiPriority w:val="99"/>
    <w:semiHidden/>
    <w:unhideWhenUsed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32">
    <w:name w:val="Body Text 3"/>
    <w:basedOn w:val="a"/>
    <w:link w:val="33"/>
    <w:uiPriority w:val="99"/>
    <w:semiHidden/>
    <w:unhideWhenUsed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uiPriority w:val="99"/>
    <w:semiHidden/>
    <w:locked/>
    <w:rPr>
      <w:sz w:val="16"/>
      <w:szCs w:val="16"/>
      <w:lang/>
    </w:rPr>
  </w:style>
  <w:style w:type="paragraph" w:styleId="25">
    <w:name w:val="Body Text Indent 2"/>
    <w:basedOn w:val="a"/>
    <w:link w:val="212"/>
    <w:uiPriority w:val="99"/>
    <w:semiHidden/>
    <w:unhideWhenUsed/>
    <w:pPr>
      <w:ind w:firstLine="709"/>
    </w:pPr>
    <w:rPr>
      <w:sz w:val="26"/>
      <w:szCs w:val="20"/>
      <w:lang/>
    </w:rPr>
  </w:style>
  <w:style w:type="character" w:customStyle="1" w:styleId="26">
    <w:name w:val="Основной текст с отступом 2 Знак"/>
    <w:link w:val="25"/>
    <w:uiPriority w:val="99"/>
    <w:semiHidden/>
    <w:rPr>
      <w:sz w:val="24"/>
      <w:szCs w:val="24"/>
    </w:rPr>
  </w:style>
  <w:style w:type="paragraph" w:styleId="afd">
    <w:name w:val="Block Text"/>
    <w:basedOn w:val="a"/>
    <w:uiPriority w:val="99"/>
    <w:semiHidden/>
    <w:unhideWhenUsed/>
    <w:pPr>
      <w:ind w:left="1985" w:right="2777"/>
    </w:pPr>
    <w:rPr>
      <w:rFonts w:ascii="Calibri" w:hAnsi="Calibri" w:cs="Calibri"/>
    </w:rPr>
  </w:style>
  <w:style w:type="paragraph" w:styleId="afe">
    <w:name w:val="Document Map"/>
    <w:basedOn w:val="a"/>
    <w:link w:val="aff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link w:val="afe"/>
    <w:uiPriority w:val="99"/>
    <w:semiHidden/>
    <w:locked/>
    <w:rPr>
      <w:rFonts w:ascii="Tahoma" w:hAnsi="Tahoma" w:cs="Tahoma" w:hint="default"/>
      <w:shd w:val="clear" w:color="auto" w:fill="000080"/>
    </w:rPr>
  </w:style>
  <w:style w:type="paragraph" w:styleId="aff0">
    <w:name w:val="Plain Text"/>
    <w:basedOn w:val="a"/>
    <w:link w:val="19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uiPriority w:val="99"/>
    <w:semiHidden/>
    <w:rPr>
      <w:rFonts w:ascii="Courier New" w:hAnsi="Courier New" w:cs="Courier New" w:hint="default"/>
    </w:rPr>
  </w:style>
  <w:style w:type="paragraph" w:styleId="aff2">
    <w:name w:val="annotation subject"/>
    <w:basedOn w:val="ab"/>
    <w:next w:val="ab"/>
    <w:link w:val="aff3"/>
    <w:uiPriority w:val="99"/>
    <w:semiHidden/>
    <w:unhideWhenUsed/>
    <w:pPr>
      <w:spacing w:after="0" w:line="240" w:lineRule="auto"/>
    </w:pPr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locked/>
    <w:rPr>
      <w:rFonts w:ascii="Calibri" w:hAnsi="Calibri" w:cs="Calibri" w:hint="default"/>
      <w:b/>
      <w:bCs/>
      <w:lang w:eastAsia="en-US"/>
    </w:rPr>
  </w:style>
  <w:style w:type="paragraph" w:styleId="aff4">
    <w:name w:val="Balloon Text"/>
    <w:basedOn w:val="a"/>
    <w:link w:val="1a"/>
    <w:uiPriority w:val="99"/>
    <w:semiHidden/>
    <w:unhideWhenUsed/>
    <w:rPr>
      <w:rFonts w:ascii="Tahoma" w:hAnsi="Tahoma"/>
      <w:sz w:val="16"/>
      <w:szCs w:val="16"/>
      <w:lang/>
    </w:rPr>
  </w:style>
  <w:style w:type="character" w:customStyle="1" w:styleId="aff5">
    <w:name w:val="Текст выноски Знак"/>
    <w:link w:val="aff4"/>
    <w:uiPriority w:val="99"/>
    <w:semiHidden/>
    <w:rPr>
      <w:rFonts w:ascii="Tahoma" w:hAnsi="Tahoma" w:cs="Tahoma" w:hint="default"/>
      <w:sz w:val="16"/>
      <w:szCs w:val="16"/>
    </w:rPr>
  </w:style>
  <w:style w:type="paragraph" w:styleId="aff6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d">
    <w:name w:val="ed"/>
    <w:basedOn w:val="a"/>
    <w:uiPriority w:val="99"/>
    <w:semiHidden/>
    <w:pPr>
      <w:spacing w:before="24" w:after="24"/>
    </w:pPr>
    <w:rPr>
      <w:color w:val="0000AF"/>
    </w:rPr>
  </w:style>
  <w:style w:type="paragraph" w:customStyle="1" w:styleId="bookmark">
    <w:name w:val="bookmark"/>
    <w:basedOn w:val="a"/>
    <w:uiPriority w:val="99"/>
    <w:semiHidden/>
    <w:pPr>
      <w:shd w:val="clear" w:color="auto" w:fill="FFD800"/>
      <w:spacing w:before="24" w:after="24"/>
    </w:pPr>
  </w:style>
  <w:style w:type="paragraph" w:customStyle="1" w:styleId="subquery">
    <w:name w:val="subquery"/>
    <w:basedOn w:val="a"/>
    <w:uiPriority w:val="99"/>
    <w:semiHidden/>
    <w:pPr>
      <w:shd w:val="clear" w:color="auto" w:fill="42AAFF"/>
      <w:spacing w:before="24" w:after="24"/>
    </w:pPr>
  </w:style>
  <w:style w:type="paragraph" w:customStyle="1" w:styleId="searchedcur">
    <w:name w:val="searched_cur"/>
    <w:basedOn w:val="a"/>
    <w:uiPriority w:val="99"/>
    <w:semiHidden/>
    <w:pPr>
      <w:shd w:val="clear" w:color="auto" w:fill="00FFFF"/>
      <w:spacing w:before="24" w:after="24"/>
    </w:pPr>
    <w:rPr>
      <w:rFonts w:ascii="Tahoma" w:hAnsi="Tahoma" w:cs="Tahoma"/>
    </w:rPr>
  </w:style>
  <w:style w:type="paragraph" w:customStyle="1" w:styleId="ConsPlusNormal">
    <w:name w:val="ConsPlusNormal"/>
    <w:uiPriority w:val="99"/>
    <w:semiHidden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b">
    <w:name w:val="Без интервала1"/>
    <w:uiPriority w:val="99"/>
    <w:semiHidden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uiPriority w:val="99"/>
    <w:semiHidden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semiHidden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Изумруд: параграф"/>
    <w:basedOn w:val="af8"/>
    <w:uiPriority w:val="99"/>
    <w:semiHidden/>
    <w:pPr>
      <w:widowControl w:val="0"/>
      <w:suppressAutoHyphens/>
      <w:ind w:firstLine="720"/>
      <w:jc w:val="both"/>
    </w:pPr>
    <w:rPr>
      <w:rFonts w:ascii="Courier New" w:eastAsia="SimSun" w:hAnsi="Courier New" w:cs="Courier New"/>
      <w:kern w:val="2"/>
      <w:sz w:val="20"/>
      <w:lang w:eastAsia="hi-IN" w:bidi="hi-IN"/>
    </w:rPr>
  </w:style>
  <w:style w:type="paragraph" w:customStyle="1" w:styleId="aff9">
    <w:name w:val="Изумруд: заголовок документа"/>
    <w:basedOn w:val="af8"/>
    <w:uiPriority w:val="99"/>
    <w:semiHidden/>
    <w:pPr>
      <w:widowControl w:val="0"/>
      <w:suppressAutoHyphens/>
      <w:spacing w:after="120"/>
      <w:jc w:val="center"/>
    </w:pPr>
    <w:rPr>
      <w:rFonts w:ascii="Courier New" w:eastAsia="SimSun" w:hAnsi="Courier New" w:cs="Courier New"/>
      <w:b/>
      <w:kern w:val="2"/>
      <w:sz w:val="20"/>
      <w:lang w:eastAsia="hi-IN" w:bidi="hi-IN"/>
    </w:rPr>
  </w:style>
  <w:style w:type="character" w:customStyle="1" w:styleId="Pro-Tab">
    <w:name w:val="Pro-Tab Знак Знак"/>
    <w:link w:val="Pro-Tab0"/>
    <w:locked/>
    <w:rPr>
      <w:rFonts w:ascii="Calibri" w:eastAsia="Calibri" w:hAnsi="Calibri" w:cs="Calibri" w:hint="default"/>
      <w:sz w:val="24"/>
    </w:rPr>
  </w:style>
  <w:style w:type="paragraph" w:customStyle="1" w:styleId="Pro-Tab0">
    <w:name w:val="Pro-Tab"/>
    <w:basedOn w:val="a"/>
    <w:link w:val="Pro-Tab"/>
    <w:uiPriority w:val="99"/>
    <w:semiHidden/>
    <w:pPr>
      <w:spacing w:before="40" w:after="40"/>
    </w:pPr>
    <w:rPr>
      <w:rFonts w:ascii="Calibri" w:eastAsia="Calibri" w:hAnsi="Calibri" w:cs="Calibri"/>
      <w:szCs w:val="20"/>
    </w:rPr>
  </w:style>
  <w:style w:type="character" w:customStyle="1" w:styleId="Pro-Gramma">
    <w:name w:val="Pro-Gramma Знак"/>
    <w:link w:val="Pro-Gramma0"/>
    <w:locked/>
    <w:rPr>
      <w:sz w:val="28"/>
      <w:szCs w:val="28"/>
    </w:rPr>
  </w:style>
  <w:style w:type="paragraph" w:customStyle="1" w:styleId="Pro-Gramma0">
    <w:name w:val="Pro-Gramma"/>
    <w:basedOn w:val="a"/>
    <w:link w:val="Pro-Gramma"/>
    <w:uiPriority w:val="99"/>
    <w:semiHidden/>
    <w:pPr>
      <w:ind w:firstLine="709"/>
      <w:jc w:val="both"/>
    </w:pPr>
    <w:rPr>
      <w:sz w:val="28"/>
      <w:szCs w:val="28"/>
    </w:rPr>
  </w:style>
  <w:style w:type="paragraph" w:customStyle="1" w:styleId="affa">
    <w:name w:val="Нормальный (таблица)"/>
    <w:basedOn w:val="a"/>
    <w:next w:val="a"/>
    <w:uiPriority w:val="99"/>
    <w:semiHidden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"/>
    <w:next w:val="a"/>
    <w:uiPriority w:val="99"/>
    <w:semiHidden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semiHidden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fc">
    <w:name w:val="Таблицы (моноширинный)"/>
    <w:basedOn w:val="a"/>
    <w:next w:val="a"/>
    <w:uiPriority w:val="99"/>
    <w:semiHidden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msonormalcxspmiddle">
    <w:name w:val="msonormalcxspmiddle"/>
    <w:basedOn w:val="a"/>
    <w:uiPriority w:val="99"/>
    <w:semiHidden/>
    <w:pPr>
      <w:spacing w:before="100" w:beforeAutospacing="1" w:after="100" w:afterAutospacing="1"/>
    </w:pPr>
  </w:style>
  <w:style w:type="paragraph" w:customStyle="1" w:styleId="27">
    <w:name w:val="Без интервала2"/>
    <w:uiPriority w:val="99"/>
    <w:semiHidden/>
    <w:rPr>
      <w:rFonts w:ascii="Calibri" w:hAnsi="Calibri" w:cs="Calibri"/>
      <w:sz w:val="22"/>
      <w:szCs w:val="22"/>
      <w:lang w:eastAsia="en-US"/>
    </w:rPr>
  </w:style>
  <w:style w:type="paragraph" w:customStyle="1" w:styleId="Heading">
    <w:name w:val="Heading"/>
    <w:uiPriority w:val="99"/>
    <w:semiHidden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semiHidden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semiHidden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1">
    <w:name w:val="xl71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2">
    <w:name w:val="xl72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affd">
    <w:name w:val="Знак Знак Знак Знак"/>
    <w:uiPriority w:val="99"/>
    <w:semiHidden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o-List-1">
    <w:name w:val="Pro-List -1"/>
    <w:basedOn w:val="a"/>
    <w:uiPriority w:val="99"/>
    <w:semiHidden/>
    <w:pPr>
      <w:numPr>
        <w:ilvl w:val="2"/>
        <w:numId w:val="2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uiPriority w:val="99"/>
    <w:semiHidden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25">
    <w:name w:val="xl25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3">
    <w:name w:val="xl63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1c">
    <w:name w:val="Абзац списка1"/>
    <w:basedOn w:val="a"/>
    <w:uiPriority w:val="99"/>
    <w:semiHidden/>
    <w:pPr>
      <w:ind w:left="720"/>
    </w:pPr>
  </w:style>
  <w:style w:type="paragraph" w:customStyle="1" w:styleId="ConsNormal">
    <w:name w:val="ConsNormal"/>
    <w:uiPriority w:val="99"/>
    <w:semiHidden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8">
    <w:name w:val="Абзац списка2"/>
    <w:basedOn w:val="a"/>
    <w:uiPriority w:val="99"/>
    <w:semiHidden/>
    <w:pPr>
      <w:ind w:left="720"/>
    </w:pPr>
  </w:style>
  <w:style w:type="paragraph" w:customStyle="1" w:styleId="Standard">
    <w:name w:val="Standard"/>
    <w:uiPriority w:val="99"/>
    <w:semiHidden/>
    <w:pPr>
      <w:widowControl w:val="0"/>
      <w:suppressAutoHyphens/>
      <w:autoSpaceDN w:val="0"/>
    </w:pPr>
    <w:rPr>
      <w:kern w:val="3"/>
      <w:sz w:val="24"/>
      <w:szCs w:val="24"/>
      <w:lang w:val="de-DE" w:eastAsia="ja-JP"/>
    </w:rPr>
  </w:style>
  <w:style w:type="character" w:customStyle="1" w:styleId="affe">
    <w:name w:val="Основной текст_"/>
    <w:link w:val="34"/>
    <w:locked/>
    <w:rPr>
      <w:spacing w:val="1"/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e"/>
    <w:uiPriority w:val="99"/>
    <w:semiHidden/>
    <w:pPr>
      <w:widowControl w:val="0"/>
      <w:shd w:val="clear" w:color="auto" w:fill="FFFFFF"/>
      <w:spacing w:before="1560" w:line="322" w:lineRule="exact"/>
      <w:ind w:hanging="340"/>
      <w:jc w:val="both"/>
    </w:pPr>
    <w:rPr>
      <w:spacing w:val="1"/>
      <w:sz w:val="26"/>
      <w:szCs w:val="26"/>
    </w:rPr>
  </w:style>
  <w:style w:type="paragraph" w:customStyle="1" w:styleId="1d">
    <w:name w:val="Обычный1"/>
    <w:uiPriority w:val="99"/>
    <w:semiHidden/>
    <w:rPr>
      <w:rFonts w:ascii="Calibri" w:hAnsi="Calibri" w:cs="Calibri"/>
      <w:sz w:val="28"/>
      <w:szCs w:val="28"/>
    </w:rPr>
  </w:style>
  <w:style w:type="paragraph" w:customStyle="1" w:styleId="Default">
    <w:name w:val="Default"/>
    <w:uiPriority w:val="99"/>
    <w:semiHidden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">
    <w:name w:val="WW-Базовый"/>
    <w:uiPriority w:val="99"/>
    <w:semiHidden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customStyle="1" w:styleId="Bottom">
    <w:name w:val="Bottom"/>
    <w:basedOn w:val="af"/>
    <w:uiPriority w:val="99"/>
    <w:semiHidden/>
    <w:rPr>
      <w:rFonts w:ascii="Times New Roman" w:hAnsi="Times New Roman"/>
      <w:sz w:val="24"/>
      <w:szCs w:val="24"/>
      <w:lang/>
    </w:rPr>
  </w:style>
  <w:style w:type="character" w:customStyle="1" w:styleId="Pro-List1">
    <w:name w:val="Pro-List #1 Знак Знак"/>
    <w:link w:val="Pro-List10"/>
    <w:locked/>
    <w:rPr>
      <w:rFonts w:ascii="Georgia" w:eastAsia="Calibri" w:hAnsi="Georgia" w:hint="default"/>
      <w:sz w:val="24"/>
      <w:lang/>
    </w:rPr>
  </w:style>
  <w:style w:type="paragraph" w:customStyle="1" w:styleId="Pro-List10">
    <w:name w:val="Pro-List #1"/>
    <w:basedOn w:val="Pro-Gramma0"/>
    <w:link w:val="Pro-List1"/>
    <w:uiPriority w:val="99"/>
    <w:semiHidden/>
    <w:pPr>
      <w:tabs>
        <w:tab w:val="left" w:pos="1134"/>
      </w:tabs>
      <w:spacing w:before="180" w:line="288" w:lineRule="auto"/>
      <w:ind w:left="1134" w:hanging="567"/>
    </w:pPr>
    <w:rPr>
      <w:rFonts w:ascii="Georgia" w:eastAsia="Calibri" w:hAnsi="Georgia"/>
      <w:sz w:val="24"/>
      <w:szCs w:val="20"/>
      <w:lang/>
    </w:rPr>
  </w:style>
  <w:style w:type="paragraph" w:customStyle="1" w:styleId="NPAText">
    <w:name w:val="NPA Text"/>
    <w:basedOn w:val="Pro-List10"/>
    <w:uiPriority w:val="99"/>
    <w:semiHidden/>
  </w:style>
  <w:style w:type="paragraph" w:customStyle="1" w:styleId="NPA-Comment">
    <w:name w:val="NPA-Comment"/>
    <w:basedOn w:val="Pro-Gramma0"/>
    <w:uiPriority w:val="99"/>
    <w:semiHidden/>
    <w:pPr>
      <w:pBdr>
        <w:top w:val="single" w:sz="4" w:space="1" w:color="808080"/>
        <w:bottom w:val="single" w:sz="4" w:space="1" w:color="808080"/>
      </w:pBdr>
      <w:spacing w:before="60" w:after="60" w:line="288" w:lineRule="auto"/>
      <w:ind w:left="482" w:firstLine="0"/>
    </w:pPr>
    <w:rPr>
      <w:rFonts w:ascii="Georgia" w:eastAsia="Calibri" w:hAnsi="Georgia"/>
      <w:sz w:val="24"/>
      <w:szCs w:val="20"/>
      <w:lang/>
    </w:rPr>
  </w:style>
  <w:style w:type="paragraph" w:customStyle="1" w:styleId="Pro-List2">
    <w:name w:val="Pro-List #2"/>
    <w:basedOn w:val="Pro-List10"/>
    <w:uiPriority w:val="99"/>
    <w:semiHidden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uiPriority w:val="99"/>
    <w:semiHidden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2">
    <w:name w:val="Pro-List -2"/>
    <w:basedOn w:val="Pro-List-1"/>
    <w:uiPriority w:val="99"/>
    <w:semiHidden/>
    <w:pPr>
      <w:numPr>
        <w:ilvl w:val="3"/>
        <w:numId w:val="4"/>
      </w:numPr>
      <w:tabs>
        <w:tab w:val="clear" w:pos="993"/>
      </w:tabs>
      <w:spacing w:before="60"/>
      <w:jc w:val="both"/>
    </w:pPr>
    <w:rPr>
      <w:rFonts w:ascii="Georgia" w:eastAsia="Calibri" w:hAnsi="Georgia"/>
      <w:szCs w:val="20"/>
      <w:lang/>
    </w:rPr>
  </w:style>
  <w:style w:type="paragraph" w:customStyle="1" w:styleId="Pro-TabHead">
    <w:name w:val="Pro-Tab Head"/>
    <w:basedOn w:val="Pro-Tab0"/>
    <w:uiPriority w:val="99"/>
    <w:semiHidden/>
    <w:rPr>
      <w:rFonts w:ascii="Tahoma" w:hAnsi="Tahoma"/>
      <w:sz w:val="16"/>
      <w:lang/>
    </w:rPr>
  </w:style>
  <w:style w:type="paragraph" w:customStyle="1" w:styleId="Pro-TabName">
    <w:name w:val="Pro-Tab Name"/>
    <w:basedOn w:val="Pro-TabHead"/>
    <w:uiPriority w:val="99"/>
    <w:semiHidden/>
    <w:pPr>
      <w:keepNext/>
      <w:spacing w:before="240" w:after="120"/>
    </w:pPr>
    <w:rPr>
      <w:b/>
      <w:bCs/>
      <w:color w:val="C41C16"/>
    </w:rPr>
  </w:style>
  <w:style w:type="paragraph" w:customStyle="1" w:styleId="ListParagraph1">
    <w:name w:val="List Paragraph1"/>
    <w:basedOn w:val="a"/>
    <w:uiPriority w:val="99"/>
    <w:semiHidden/>
    <w:pPr>
      <w:ind w:left="720"/>
    </w:pPr>
  </w:style>
  <w:style w:type="paragraph" w:customStyle="1" w:styleId="afff">
    <w:name w:val="Знак Знак Знак"/>
    <w:basedOn w:val="a"/>
    <w:uiPriority w:val="99"/>
    <w:semiHidden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uiPriority w:val="99"/>
    <w:semiHidden/>
    <w:pPr>
      <w:suppressAutoHyphens/>
      <w:jc w:val="both"/>
    </w:pPr>
    <w:rPr>
      <w:sz w:val="28"/>
      <w:lang w:eastAsia="ar-SA"/>
    </w:rPr>
  </w:style>
  <w:style w:type="paragraph" w:customStyle="1" w:styleId="NoSpacing1">
    <w:name w:val="No Spacing1"/>
    <w:uiPriority w:val="99"/>
    <w:semiHidden/>
    <w:rPr>
      <w:rFonts w:ascii="Calibri" w:hAnsi="Calibri"/>
      <w:sz w:val="22"/>
      <w:szCs w:val="22"/>
    </w:rPr>
  </w:style>
  <w:style w:type="paragraph" w:customStyle="1" w:styleId="afff0">
    <w:name w:val="Знак Знак Знак Знак Знак Знак Знак Знак Знак Знак Знак Знак Знак Знак Знак Знак"/>
    <w:basedOn w:val="a"/>
    <w:uiPriority w:val="99"/>
    <w:semiHidden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semiHidden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ro-">
    <w:name w:val="Pro-Приложение"/>
    <w:basedOn w:val="Pro-Gramma0"/>
    <w:uiPriority w:val="99"/>
    <w:semiHidden/>
    <w:pPr>
      <w:pageBreakBefore/>
      <w:spacing w:after="480"/>
      <w:ind w:left="6299" w:hanging="11"/>
      <w:jc w:val="left"/>
    </w:pPr>
    <w:rPr>
      <w:sz w:val="20"/>
      <w:szCs w:val="20"/>
    </w:rPr>
  </w:style>
  <w:style w:type="paragraph" w:customStyle="1" w:styleId="Note">
    <w:name w:val="Note"/>
    <w:basedOn w:val="Pro-Gramma0"/>
    <w:uiPriority w:val="99"/>
    <w:semiHidden/>
    <w:pPr>
      <w:spacing w:before="180" w:after="180"/>
      <w:ind w:left="1080" w:firstLine="0"/>
    </w:pPr>
    <w:rPr>
      <w:rFonts w:ascii="Georgia" w:eastAsia="+mn-ea" w:hAnsi="Georgia"/>
      <w:i/>
      <w:color w:val="808080"/>
      <w:sz w:val="20"/>
      <w:szCs w:val="24"/>
    </w:rPr>
  </w:style>
  <w:style w:type="paragraph" w:customStyle="1" w:styleId="35">
    <w:name w:val="Без интервала3"/>
    <w:uiPriority w:val="99"/>
    <w:semiHidden/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uiPriority w:val="99"/>
    <w:semiHidden/>
    <w:pPr>
      <w:ind w:left="720"/>
    </w:pPr>
  </w:style>
  <w:style w:type="character" w:styleId="afff2">
    <w:name w:val="footnote reference"/>
    <w:uiPriority w:val="99"/>
    <w:semiHidden/>
    <w:unhideWhenUsed/>
    <w:rPr>
      <w:vertAlign w:val="superscript"/>
    </w:rPr>
  </w:style>
  <w:style w:type="character" w:styleId="afff3">
    <w:name w:val="annotation reference"/>
    <w:uiPriority w:val="99"/>
    <w:semiHidden/>
    <w:unhideWhenUsed/>
    <w:rPr>
      <w:rFonts w:ascii="Times New Roman" w:hAnsi="Times New Roman" w:cs="Times New Roman" w:hint="default"/>
      <w:sz w:val="16"/>
    </w:rPr>
  </w:style>
  <w:style w:type="character" w:customStyle="1" w:styleId="311">
    <w:name w:val="Заголовок 3 Знак1"/>
    <w:locked/>
    <w:rPr>
      <w:b/>
      <w:bCs/>
      <w:sz w:val="27"/>
      <w:szCs w:val="27"/>
      <w:lang w:val="ru-RU" w:eastAsia="ru-RU" w:bidi="ar-SA"/>
    </w:rPr>
  </w:style>
  <w:style w:type="character" w:customStyle="1" w:styleId="18">
    <w:name w:val="Основной текст с отступом Знак1"/>
    <w:link w:val="af9"/>
    <w:locked/>
    <w:rPr>
      <w:sz w:val="28"/>
    </w:rPr>
  </w:style>
  <w:style w:type="character" w:customStyle="1" w:styleId="bookmark1">
    <w:name w:val="bookmark1"/>
    <w:rPr>
      <w:shd w:val="clear" w:color="auto" w:fill="FFD800"/>
    </w:rPr>
  </w:style>
  <w:style w:type="character" w:customStyle="1" w:styleId="bookmark2">
    <w:name w:val="bookmark2"/>
    <w:rPr>
      <w:color w:val="000000"/>
      <w:shd w:val="clear" w:color="auto" w:fill="FFD800"/>
    </w:rPr>
  </w:style>
  <w:style w:type="character" w:customStyle="1" w:styleId="11">
    <w:name w:val="Заголовок 1 Знак1"/>
    <w:link w:val="1"/>
    <w:locked/>
    <w:rPr>
      <w:sz w:val="28"/>
    </w:rPr>
  </w:style>
  <w:style w:type="character" w:customStyle="1" w:styleId="13">
    <w:name w:val="Верхний колонтитул Знак1"/>
    <w:link w:val="ad"/>
    <w:locked/>
    <w:rPr>
      <w:sz w:val="26"/>
    </w:rPr>
  </w:style>
  <w:style w:type="character" w:customStyle="1" w:styleId="41">
    <w:name w:val="Заголовок 4 Знак1"/>
    <w:link w:val="4"/>
    <w:locked/>
    <w:rPr>
      <w:rFonts w:ascii="Calibri" w:hAnsi="Calibri" w:cs="Calibri" w:hint="default"/>
      <w:b/>
      <w:bCs/>
      <w:sz w:val="28"/>
      <w:szCs w:val="28"/>
    </w:rPr>
  </w:style>
  <w:style w:type="character" w:customStyle="1" w:styleId="51">
    <w:name w:val="Заголовок 5 Знак1"/>
    <w:link w:val="5"/>
    <w:locked/>
    <w:rPr>
      <w:b/>
      <w:bCs w:val="0"/>
      <w:sz w:val="22"/>
      <w:lang/>
    </w:rPr>
  </w:style>
  <w:style w:type="character" w:customStyle="1" w:styleId="61">
    <w:name w:val="Заголовок 6 Знак1"/>
    <w:link w:val="6"/>
    <w:locked/>
    <w:rPr>
      <w:b/>
      <w:bCs/>
      <w:sz w:val="22"/>
      <w:szCs w:val="22"/>
      <w:lang/>
    </w:rPr>
  </w:style>
  <w:style w:type="character" w:customStyle="1" w:styleId="71">
    <w:name w:val="Заголовок 7 Знак1"/>
    <w:link w:val="7"/>
    <w:locked/>
    <w:rPr>
      <w:sz w:val="24"/>
      <w:szCs w:val="24"/>
      <w:lang/>
    </w:rPr>
  </w:style>
  <w:style w:type="character" w:customStyle="1" w:styleId="91">
    <w:name w:val="Заголовок 9 Знак1"/>
    <w:link w:val="9"/>
    <w:locked/>
    <w:rPr>
      <w:rFonts w:ascii="Arial" w:hAnsi="Arial" w:cs="Arial" w:hint="default"/>
      <w:sz w:val="22"/>
      <w:szCs w:val="22"/>
      <w:lang/>
    </w:rPr>
  </w:style>
  <w:style w:type="character" w:customStyle="1" w:styleId="afff4">
    <w:name w:val="Цветовое выделение"/>
    <w:rPr>
      <w:b/>
      <w:bCs/>
      <w:color w:val="26282F"/>
    </w:rPr>
  </w:style>
  <w:style w:type="character" w:customStyle="1" w:styleId="19">
    <w:name w:val="Текст Знак1"/>
    <w:link w:val="aff0"/>
    <w:locked/>
    <w:rPr>
      <w:rFonts w:ascii="Courier New" w:hAnsi="Courier New" w:cs="Courier New" w:hint="default"/>
    </w:rPr>
  </w:style>
  <w:style w:type="character" w:customStyle="1" w:styleId="afff5">
    <w:name w:val="Гипертекстовая ссылка"/>
    <w:rPr>
      <w:b/>
      <w:bCs/>
      <w:color w:val="auto"/>
      <w:sz w:val="26"/>
      <w:szCs w:val="26"/>
    </w:rPr>
  </w:style>
  <w:style w:type="character" w:customStyle="1" w:styleId="Heading1Char">
    <w:name w:val="Heading 1 Char"/>
    <w:locked/>
    <w:rPr>
      <w:rFonts w:ascii="Arial" w:eastAsia="Times New Roman" w:hAnsi="Arial" w:cs="Arial" w:hint="default"/>
      <w:b/>
      <w:bCs/>
      <w:color w:val="000080"/>
      <w:lang w:eastAsia="en-US"/>
    </w:rPr>
  </w:style>
  <w:style w:type="character" w:customStyle="1" w:styleId="BodyTextChar">
    <w:name w:val="Body Text Char"/>
    <w:aliases w:val="bt Char"/>
    <w:locked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170">
    <w:name w:val="Знак Знак17"/>
    <w:locked/>
    <w:rPr>
      <w:rFonts w:ascii="Arial" w:hAnsi="Arial" w:cs="Arial" w:hint="default"/>
      <w:b/>
      <w:bCs/>
      <w:kern w:val="32"/>
      <w:sz w:val="32"/>
      <w:szCs w:val="32"/>
      <w:lang w:bidi="ar-SA"/>
    </w:rPr>
  </w:style>
  <w:style w:type="character" w:customStyle="1" w:styleId="160">
    <w:name w:val="Знак Знак16"/>
    <w:locked/>
    <w:rPr>
      <w:sz w:val="24"/>
      <w:lang w:bidi="ar-SA"/>
    </w:rPr>
  </w:style>
  <w:style w:type="character" w:customStyle="1" w:styleId="140">
    <w:name w:val="Знак Знак14"/>
    <w:locked/>
    <w:rPr>
      <w:b/>
      <w:bCs/>
      <w:sz w:val="24"/>
      <w:szCs w:val="28"/>
      <w:lang w:bidi="ar-SA"/>
    </w:rPr>
  </w:style>
  <w:style w:type="character" w:customStyle="1" w:styleId="14">
    <w:name w:val="Нижний колонтитул Знак1"/>
    <w:link w:val="af"/>
    <w:locked/>
    <w:rPr>
      <w:rFonts w:ascii="Calibri" w:hAnsi="Calibri" w:cs="Calibri" w:hint="default"/>
      <w:lang/>
    </w:rPr>
  </w:style>
  <w:style w:type="character" w:customStyle="1" w:styleId="210">
    <w:name w:val="Красная строка 2 Знак1"/>
    <w:link w:val="21"/>
    <w:locked/>
    <w:rPr>
      <w:sz w:val="24"/>
      <w:szCs w:val="24"/>
      <w:lang/>
    </w:rPr>
  </w:style>
  <w:style w:type="character" w:customStyle="1" w:styleId="212">
    <w:name w:val="Основной текст с отступом 2 Знак1"/>
    <w:link w:val="25"/>
    <w:locked/>
    <w:rPr>
      <w:sz w:val="26"/>
      <w:lang/>
    </w:rPr>
  </w:style>
  <w:style w:type="character" w:customStyle="1" w:styleId="72">
    <w:name w:val="Знак Знак7"/>
    <w:rPr>
      <w:sz w:val="24"/>
      <w:szCs w:val="24"/>
    </w:rPr>
  </w:style>
  <w:style w:type="character" w:customStyle="1" w:styleId="92">
    <w:name w:val="Знак Знак9"/>
    <w:rPr>
      <w:sz w:val="28"/>
    </w:rPr>
  </w:style>
  <w:style w:type="character" w:customStyle="1" w:styleId="TextNPA">
    <w:name w:val="Text NPA"/>
    <w:rPr>
      <w:rFonts w:ascii="Courier New" w:hAnsi="Courier New" w:cs="Courier New" w:hint="default"/>
    </w:rPr>
  </w:style>
  <w:style w:type="character" w:customStyle="1" w:styleId="1e">
    <w:name w:val="Текст сноски Знак1"/>
    <w:semiHidden/>
    <w:locked/>
    <w:rPr>
      <w:rFonts w:ascii="Calibri" w:hAnsi="Calibri" w:cs="Calibri" w:hint="default"/>
      <w:lang w:val="ru-RU" w:eastAsia="ru-RU" w:bidi="ar-SA"/>
    </w:rPr>
  </w:style>
  <w:style w:type="character" w:customStyle="1" w:styleId="HeaderChar">
    <w:name w:val="Header Char"/>
    <w:locked/>
    <w:rPr>
      <w:sz w:val="24"/>
      <w:szCs w:val="24"/>
      <w:lang w:val="ru-RU" w:eastAsia="ru-RU"/>
    </w:rPr>
  </w:style>
  <w:style w:type="character" w:customStyle="1" w:styleId="FooterChar">
    <w:name w:val="Footer Char"/>
    <w:semiHidden/>
    <w:locked/>
    <w:rPr>
      <w:lang w:val="ru-RU" w:eastAsia="ru-RU"/>
    </w:rPr>
  </w:style>
  <w:style w:type="character" w:customStyle="1" w:styleId="15">
    <w:name w:val="Текст концевой сноски Знак1"/>
    <w:link w:val="af2"/>
    <w:semiHidden/>
    <w:locked/>
    <w:rPr>
      <w:lang w:eastAsia="en-US"/>
    </w:rPr>
  </w:style>
  <w:style w:type="character" w:customStyle="1" w:styleId="16">
    <w:name w:val="Название Знак1"/>
    <w:link w:val="af5"/>
    <w:locked/>
    <w:rPr>
      <w:rFonts w:ascii="Cambria" w:hAnsi="Cambria" w:hint="default"/>
      <w:b/>
      <w:bCs/>
      <w:kern w:val="28"/>
      <w:sz w:val="32"/>
      <w:szCs w:val="32"/>
      <w:lang/>
    </w:rPr>
  </w:style>
  <w:style w:type="character" w:customStyle="1" w:styleId="211">
    <w:name w:val="Основной текст 2 Знак1"/>
    <w:link w:val="23"/>
    <w:locked/>
    <w:rPr>
      <w:sz w:val="24"/>
      <w:szCs w:val="24"/>
      <w:lang/>
    </w:rPr>
  </w:style>
  <w:style w:type="character" w:customStyle="1" w:styleId="1a">
    <w:name w:val="Текст выноски Знак1"/>
    <w:link w:val="aff4"/>
    <w:locked/>
    <w:rPr>
      <w:rFonts w:ascii="Tahoma" w:hAnsi="Tahoma" w:cs="Tahoma" w:hint="default"/>
      <w:sz w:val="16"/>
      <w:szCs w:val="16"/>
      <w:lang/>
    </w:rPr>
  </w:style>
  <w:style w:type="character" w:customStyle="1" w:styleId="apple-converted-space">
    <w:name w:val="apple-converted-space"/>
  </w:style>
  <w:style w:type="character" w:customStyle="1" w:styleId="1f">
    <w:name w:val="Основной текст1"/>
    <w:rPr>
      <w:rFonts w:ascii="Times New Roman" w:hAnsi="Times New Roman" w:cs="Times New Roman" w:hint="default"/>
      <w:color w:val="000000"/>
      <w:spacing w:val="1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fff6">
    <w:name w:val="Основной текст + Курсив"/>
    <w:aliases w:val="Интервал 0 pt"/>
    <w:rPr>
      <w:i/>
      <w:iCs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ar-SA"/>
    </w:rPr>
  </w:style>
  <w:style w:type="character" w:customStyle="1" w:styleId="Pro-Marka">
    <w:name w:val="Pro-Marka"/>
    <w:rPr>
      <w:b/>
      <w:bCs w:val="0"/>
      <w:color w:val="C41C16"/>
    </w:rPr>
  </w:style>
  <w:style w:type="character" w:customStyle="1" w:styleId="Pro-0">
    <w:name w:val="Pro-Ссылка"/>
    <w:rPr>
      <w:i/>
      <w:iCs w:val="0"/>
      <w:strike w:val="0"/>
      <w:dstrike w:val="0"/>
      <w:color w:val="808080"/>
      <w:u w:val="none"/>
      <w:effect w:val="none"/>
    </w:rPr>
  </w:style>
  <w:style w:type="character" w:customStyle="1" w:styleId="-">
    <w:name w:val="Интернет-ссылка"/>
    <w:rPr>
      <w:color w:val="0000FF"/>
      <w:u w:val="single"/>
    </w:rPr>
  </w:style>
  <w:style w:type="table" w:styleId="afff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">
    <w:name w:val="Pro-Table"/>
    <w:pPr>
      <w:spacing w:before="60" w:after="60"/>
    </w:pPr>
    <w:rPr>
      <w:rFonts w:ascii="Tahoma" w:hAnsi="Tahoma"/>
      <w:sz w:val="16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SimpleTable">
    <w:name w:val="Pro-SimpleTable"/>
    <w:basedOn w:val="a1"/>
    <w:pPr>
      <w:jc w:val="center"/>
    </w:pPr>
    <w:rPr>
      <w:rFonts w:ascii="Tahoma" w:hAnsi="Tahoma"/>
      <w:sz w:val="16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57" w:type="dxa"/>
        <w:bottom w:w="0" w:type="dxa"/>
        <w:right w:w="57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1756</Words>
  <Characters>10014</Characters>
  <Application>Microsoft Office Word</Application>
  <DocSecurity>0</DocSecurity>
  <Lines>83</Lines>
  <Paragraphs>23</Paragraphs>
  <ScaleCrop>false</ScaleCrop>
  <Company>Microsoft</Company>
  <LinksUpToDate>false</LinksUpToDate>
  <CharactersWithSpaces>11747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Подождите, пожалуйста</dc:title>
  <dc:creator>Novred 9</dc:creator>
  <cp:lastModifiedBy>Novred 9</cp:lastModifiedBy>
  <cp:revision>2</cp:revision>
  <dcterms:created xsi:type="dcterms:W3CDTF">2023-10-09T13:29:00Z</dcterms:created>
  <dcterms:modified xsi:type="dcterms:W3CDTF">2023-10-09T13:29:00Z</dcterms:modified>
</cp:coreProperties>
</file>