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1FB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sz w:val="36"/>
          <w:szCs w:val="36"/>
        </w:rPr>
        <w:br/>
        <w:t>УКАЗ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  <w:sz w:val="36"/>
          <w:szCs w:val="36"/>
        </w:rPr>
        <w:br/>
        <w:t>ГУБЕРНАТОРА ИВАНОВСКОЙ ОБЛАСТИ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14.03.2011 № 57-уг</w:t>
      </w:r>
      <w:r>
        <w:rPr>
          <w:rFonts w:eastAsia="Times New Roman"/>
          <w:b w:val="0"/>
          <w:bCs w:val="0"/>
          <w:sz w:val="28"/>
          <w:szCs w:val="28"/>
        </w:rPr>
        <w:br/>
        <w:t>г. Иваново</w:t>
      </w:r>
      <w:r>
        <w:rPr>
          <w:rFonts w:eastAsia="Times New Roman"/>
          <w:b w:val="0"/>
          <w:bCs w:val="0"/>
          <w:sz w:val="28"/>
          <w:szCs w:val="28"/>
        </w:rPr>
        <w:br/>
      </w:r>
      <w:r>
        <w:rPr>
          <w:rFonts w:eastAsia="Times New Roman"/>
        </w:rPr>
        <w:br/>
      </w:r>
      <w:r>
        <w:rPr>
          <w:rFonts w:eastAsia="Times New Roman"/>
          <w:sz w:val="28"/>
          <w:szCs w:val="28"/>
        </w:rPr>
        <w:t>О проверке достоверности и полноты сведений, представляемых</w:t>
      </w:r>
      <w:r>
        <w:rPr>
          <w:rFonts w:eastAsia="Times New Roman"/>
          <w:sz w:val="28"/>
          <w:szCs w:val="28"/>
        </w:rPr>
        <w:br/>
        <w:t>гражданами Российской Федерации, государственными гражданскими</w:t>
      </w:r>
      <w:r>
        <w:rPr>
          <w:rFonts w:eastAsia="Times New Roman"/>
          <w:sz w:val="28"/>
          <w:szCs w:val="28"/>
        </w:rPr>
        <w:br/>
        <w:t>служащими Ивановской области,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 соблюдения государственными гражданскими служащими Ивановской</w:t>
      </w:r>
      <w:r>
        <w:rPr>
          <w:rFonts w:eastAsia="Times New Roman"/>
          <w:sz w:val="28"/>
          <w:szCs w:val="28"/>
        </w:rPr>
        <w:br/>
        <w:t>области требований к служебному поведению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br/>
      </w:r>
      <w:r>
        <w:rPr>
          <w:rFonts w:eastAsia="Times New Roman"/>
          <w:b w:val="0"/>
          <w:bCs w:val="0"/>
          <w:color w:val="0000FF"/>
          <w:sz w:val="28"/>
          <w:szCs w:val="28"/>
        </w:rPr>
        <w:t>(В редакции Указов Губернатора Ивановской области</w:t>
      </w:r>
      <w:r>
        <w:rPr>
          <w:rFonts w:eastAsia="Times New Roman"/>
          <w:b w:val="0"/>
          <w:bCs w:val="0"/>
          <w:color w:val="0000FF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07.09.2011 г. N 170-уг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; </w:t>
      </w:r>
      <w:r>
        <w:rPr>
          <w:rFonts w:eastAsia="Times New Roman"/>
          <w:b w:val="0"/>
          <w:bCs w:val="0"/>
          <w:sz w:val="28"/>
          <w:szCs w:val="28"/>
        </w:rPr>
        <w:t>от 27.10.2011 г. N 191-уг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</w:t>
      </w:r>
      <w:r>
        <w:rPr>
          <w:rFonts w:eastAsia="Times New Roman"/>
          <w:b w:val="0"/>
          <w:bCs w:val="0"/>
          <w:color w:val="0000FF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21.12.2011 г. N 228-уг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; </w:t>
      </w:r>
      <w:r>
        <w:rPr>
          <w:rFonts w:eastAsia="Times New Roman"/>
          <w:b w:val="0"/>
          <w:bCs w:val="0"/>
          <w:sz w:val="28"/>
          <w:szCs w:val="28"/>
        </w:rPr>
        <w:t>от 18.03.2013 г. N</w:t>
      </w:r>
      <w:r>
        <w:rPr>
          <w:rFonts w:eastAsia="Times New Roman"/>
          <w:b w:val="0"/>
          <w:bCs w:val="0"/>
          <w:sz w:val="28"/>
          <w:szCs w:val="28"/>
        </w:rPr>
        <w:t xml:space="preserve"> 48-уг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</w:t>
      </w:r>
      <w:r>
        <w:rPr>
          <w:rFonts w:eastAsia="Times New Roman"/>
          <w:b w:val="0"/>
          <w:bCs w:val="0"/>
          <w:color w:val="0000FF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02.08.2013 г. N 132-уг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; </w:t>
      </w:r>
      <w:r>
        <w:rPr>
          <w:rFonts w:eastAsia="Times New Roman"/>
          <w:b w:val="0"/>
          <w:bCs w:val="0"/>
          <w:sz w:val="28"/>
          <w:szCs w:val="28"/>
        </w:rPr>
        <w:t>от 11.11.2013 г. N 179-уг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</w:t>
      </w:r>
      <w:r>
        <w:rPr>
          <w:rFonts w:eastAsia="Times New Roman"/>
          <w:b w:val="0"/>
          <w:bCs w:val="0"/>
          <w:color w:val="0000FF"/>
          <w:sz w:val="28"/>
          <w:szCs w:val="28"/>
        </w:rPr>
        <w:br/>
      </w:r>
      <w:r>
        <w:rPr>
          <w:rFonts w:eastAsia="Times New Roman"/>
          <w:b w:val="0"/>
          <w:bCs w:val="0"/>
          <w:sz w:val="28"/>
          <w:szCs w:val="28"/>
        </w:rPr>
        <w:t>от 08.07.2014 г. N 125-уг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; </w:t>
      </w:r>
      <w:r>
        <w:rPr>
          <w:rFonts w:eastAsia="Times New Roman"/>
          <w:b w:val="0"/>
          <w:bCs w:val="0"/>
          <w:sz w:val="28"/>
          <w:szCs w:val="28"/>
        </w:rPr>
        <w:t>от 28.01.2015 № 10-уг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</w:t>
      </w:r>
    </w:p>
    <w:p w:rsidR="00000000" w:rsidRDefault="00641FB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sz w:val="28"/>
          <w:szCs w:val="28"/>
        </w:rPr>
        <w:t>от 19.05.2015 № 94-уг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; от 13.10.2015 № 171-уг;</w:t>
      </w:r>
    </w:p>
    <w:p w:rsidR="00000000" w:rsidRDefault="00641FB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>от 11.07.2016 № 109-уг; от 23.12.2016 № 234-уг;</w:t>
      </w:r>
    </w:p>
    <w:p w:rsidR="00000000" w:rsidRDefault="00641FB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>от 30.03.2017 № 64-уг; от 15.01.2018 № 3-уг;</w:t>
      </w:r>
    </w:p>
    <w:p w:rsidR="00000000" w:rsidRDefault="00641FB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 xml:space="preserve">от </w:t>
      </w:r>
      <w:r>
        <w:rPr>
          <w:rFonts w:eastAsia="Times New Roman"/>
          <w:b w:val="0"/>
          <w:bCs w:val="0"/>
          <w:color w:val="0000FF"/>
          <w:sz w:val="28"/>
          <w:szCs w:val="28"/>
        </w:rPr>
        <w:t>03.12.2018 № 118-уг; от 25.02.2019 г. № 21-уг;</w:t>
      </w:r>
    </w:p>
    <w:p w:rsidR="00000000" w:rsidRDefault="00641FB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>от 25.01.2021 г. № 8-уг; от 15.07.2021 г. № 107-уг;</w:t>
      </w:r>
    </w:p>
    <w:p w:rsidR="00000000" w:rsidRDefault="00641FB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  <w:sz w:val="28"/>
          <w:szCs w:val="28"/>
        </w:rPr>
        <w:t>от 01.07.2022 г. № 66-уг)</w:t>
      </w:r>
    </w:p>
    <w:p w:rsidR="00000000" w:rsidRDefault="00641FB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 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соответствии с федеральными законами от 25.12.2008 № 273-ФЗ «О противодействии коррупции», от 27.07.2004 № 79-ФЗ «О государстве</w:t>
      </w:r>
      <w:r>
        <w:rPr>
          <w:sz w:val="28"/>
          <w:szCs w:val="28"/>
        </w:rPr>
        <w:t xml:space="preserve">нной гражданской службе Российской Федерации»,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</w:t>
      </w:r>
      <w:r>
        <w:rPr>
          <w:sz w:val="28"/>
          <w:szCs w:val="28"/>
        </w:rPr>
        <w:t>федеральными государственными служащими, и соблюдения федеральными  государственными служащими требований к служебному поведению», Законом Ивановской области от 06.04.2005 № 69-ОЗ «О государственной гражданской службе Ивановской области» постановляю: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 Ут</w:t>
      </w:r>
      <w:r>
        <w:rPr>
          <w:sz w:val="28"/>
          <w:szCs w:val="28"/>
        </w:rPr>
        <w:t xml:space="preserve">вердить Положение о проверке достоверности и полноты сведений, представляемых гражданами Российской Федерации, государственными гражданскими служащими Ивановской области, и соблюдения государственными гражданскими служащими Ивановской области требований к </w:t>
      </w:r>
      <w:r>
        <w:rPr>
          <w:sz w:val="28"/>
          <w:szCs w:val="28"/>
        </w:rPr>
        <w:t>служебному поведению (прилагается).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 Настоящий указ вступает в силу через 10 дней после дня его официального опубликования.</w:t>
      </w:r>
    </w:p>
    <w:p w:rsidR="00000000" w:rsidRDefault="00641FB6">
      <w:r>
        <w:rPr>
          <w:sz w:val="28"/>
          <w:szCs w:val="28"/>
        </w:rPr>
        <w:t> </w:t>
      </w:r>
    </w:p>
    <w:p w:rsidR="00000000" w:rsidRDefault="00641FB6">
      <w:r>
        <w:rPr>
          <w:sz w:val="28"/>
          <w:szCs w:val="28"/>
        </w:rPr>
        <w:lastRenderedPageBreak/>
        <w:t> </w:t>
      </w:r>
    </w:p>
    <w:p w:rsidR="00000000" w:rsidRDefault="00641FB6">
      <w:pPr>
        <w:pStyle w:val="HTML"/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</w:t>
      </w:r>
    </w:p>
    <w:p w:rsidR="00000000" w:rsidRDefault="00641FB6">
      <w:pPr>
        <w:pStyle w:val="HTML"/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                                                                             М.А. Мень</w:t>
      </w:r>
    </w:p>
    <w:p w:rsidR="00000000" w:rsidRDefault="00641FB6">
      <w:r>
        <w:rPr>
          <w:sz w:val="28"/>
          <w:szCs w:val="28"/>
        </w:rPr>
        <w:t> </w:t>
      </w:r>
    </w:p>
    <w:p w:rsidR="00000000" w:rsidRDefault="00641FB6">
      <w:r>
        <w:rPr>
          <w:sz w:val="28"/>
          <w:szCs w:val="28"/>
        </w:rPr>
        <w:t> </w:t>
      </w:r>
    </w:p>
    <w:p w:rsidR="00000000" w:rsidRDefault="00641FB6">
      <w:r>
        <w:rPr>
          <w:sz w:val="28"/>
          <w:szCs w:val="28"/>
        </w:rPr>
        <w:t> </w:t>
      </w:r>
    </w:p>
    <w:p w:rsidR="00000000" w:rsidRDefault="00641FB6">
      <w:pPr>
        <w:pStyle w:val="a6"/>
        <w:spacing w:before="0" w:beforeAutospacing="0" w:after="0" w:afterAutospacing="0"/>
        <w:jc w:val="right"/>
      </w:pPr>
      <w:r>
        <w:rPr>
          <w:b/>
          <w:bCs/>
          <w:sz w:val="28"/>
          <w:szCs w:val="28"/>
        </w:rPr>
        <w:t>Прил</w:t>
      </w:r>
      <w:r>
        <w:rPr>
          <w:b/>
          <w:bCs/>
          <w:sz w:val="28"/>
          <w:szCs w:val="28"/>
        </w:rPr>
        <w:t>ожение к указу</w:t>
      </w:r>
    </w:p>
    <w:p w:rsidR="00000000" w:rsidRDefault="00641FB6">
      <w:pPr>
        <w:pStyle w:val="a6"/>
        <w:spacing w:before="0" w:beforeAutospacing="0" w:after="0" w:afterAutospacing="0"/>
        <w:jc w:val="right"/>
      </w:pPr>
      <w:r>
        <w:rPr>
          <w:b/>
          <w:bCs/>
          <w:sz w:val="28"/>
          <w:szCs w:val="28"/>
        </w:rPr>
        <w:t>Губернатора Ивановской области</w:t>
      </w:r>
    </w:p>
    <w:p w:rsidR="00000000" w:rsidRDefault="00641FB6">
      <w:pPr>
        <w:pStyle w:val="a6"/>
        <w:spacing w:before="0" w:beforeAutospacing="0" w:after="0" w:afterAutospacing="0"/>
        <w:jc w:val="right"/>
      </w:pPr>
      <w:r>
        <w:rPr>
          <w:b/>
          <w:bCs/>
          <w:sz w:val="28"/>
          <w:szCs w:val="28"/>
        </w:rPr>
        <w:t>от 14.03.2011 № 57-уг</w:t>
      </w:r>
    </w:p>
    <w:p w:rsidR="00000000" w:rsidRDefault="00641FB6">
      <w:pPr>
        <w:pStyle w:val="a6"/>
        <w:spacing w:before="0" w:beforeAutospacing="0" w:after="0" w:afterAutospacing="0"/>
        <w:jc w:val="right"/>
      </w:pPr>
      <w:r>
        <w:rPr>
          <w:b/>
          <w:bCs/>
          <w:sz w:val="28"/>
          <w:szCs w:val="28"/>
        </w:rPr>
        <w:t> </w:t>
      </w:r>
    </w:p>
    <w:p w:rsidR="00000000" w:rsidRDefault="00641FB6">
      <w:r>
        <w:rPr>
          <w:sz w:val="28"/>
          <w:szCs w:val="28"/>
        </w:rPr>
        <w:t> </w:t>
      </w:r>
    </w:p>
    <w:p w:rsidR="00000000" w:rsidRDefault="00641FB6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000000" w:rsidRDefault="00641FB6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</w:t>
      </w:r>
    </w:p>
    <w:p w:rsidR="00000000" w:rsidRDefault="00641FB6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Российской Федерации, государственными гражданскими служащими</w:t>
      </w:r>
    </w:p>
    <w:p w:rsidR="00000000" w:rsidRDefault="00641FB6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Ивановской области, и соблюдения государственными гражданскими</w:t>
      </w:r>
    </w:p>
    <w:p w:rsidR="00000000" w:rsidRDefault="00641FB6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служащими Ивановской области</w:t>
      </w:r>
    </w:p>
    <w:p w:rsidR="00000000" w:rsidRDefault="00641FB6">
      <w:pPr>
        <w:pStyle w:val="HTML"/>
        <w:jc w:val="center"/>
      </w:pP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000000" w:rsidRDefault="00641FB6">
      <w:r>
        <w:rPr>
          <w:sz w:val="28"/>
          <w:szCs w:val="28"/>
        </w:rPr>
        <w:t> </w:t>
      </w:r>
    </w:p>
    <w:p w:rsidR="00000000" w:rsidRDefault="00641FB6">
      <w:pPr>
        <w:jc w:val="center"/>
      </w:pPr>
      <w:r>
        <w:rPr>
          <w:color w:val="0000FF"/>
          <w:sz w:val="28"/>
          <w:szCs w:val="28"/>
        </w:rPr>
        <w:t>(В редакции Указов Губернатора Ивановской области</w:t>
      </w:r>
    </w:p>
    <w:p w:rsidR="00000000" w:rsidRDefault="00641FB6">
      <w:pPr>
        <w:jc w:val="center"/>
      </w:pPr>
      <w:r>
        <w:rPr>
          <w:color w:val="0000FF"/>
          <w:sz w:val="28"/>
          <w:szCs w:val="28"/>
        </w:rPr>
        <w:t>от 11.07.2016 № 109-уг; от 23.12.2016 № 234-уг;</w:t>
      </w:r>
    </w:p>
    <w:p w:rsidR="00000000" w:rsidRDefault="00641FB6">
      <w:pPr>
        <w:jc w:val="center"/>
      </w:pPr>
      <w:r>
        <w:rPr>
          <w:color w:val="0000FF"/>
          <w:sz w:val="28"/>
          <w:szCs w:val="28"/>
        </w:rPr>
        <w:t>от 30.03.2017 № 64-уг; от 15.0</w:t>
      </w:r>
      <w:r>
        <w:rPr>
          <w:color w:val="0000FF"/>
          <w:sz w:val="28"/>
          <w:szCs w:val="28"/>
        </w:rPr>
        <w:t>1.2018 № 3-уг;</w:t>
      </w:r>
    </w:p>
    <w:p w:rsidR="00000000" w:rsidRDefault="00641FB6">
      <w:pPr>
        <w:jc w:val="center"/>
      </w:pPr>
      <w:r>
        <w:rPr>
          <w:color w:val="0000FF"/>
          <w:sz w:val="28"/>
          <w:szCs w:val="28"/>
        </w:rPr>
        <w:t>от 03.12.2018 № 118-уг; от 25.02.2019 г. № 21-уг;</w:t>
      </w:r>
    </w:p>
    <w:p w:rsidR="00000000" w:rsidRDefault="00641FB6">
      <w:pPr>
        <w:jc w:val="center"/>
      </w:pPr>
      <w:r>
        <w:rPr>
          <w:color w:val="0000FF"/>
          <w:sz w:val="28"/>
          <w:szCs w:val="28"/>
        </w:rPr>
        <w:t>от 25.01.2021 г. № 8-уг; от 15.07.2021 г. № 107-уг;</w:t>
      </w:r>
    </w:p>
    <w:p w:rsidR="00000000" w:rsidRDefault="00641FB6">
      <w:pPr>
        <w:jc w:val="center"/>
      </w:pPr>
      <w:r>
        <w:rPr>
          <w:color w:val="0000FF"/>
          <w:sz w:val="28"/>
          <w:szCs w:val="28"/>
        </w:rPr>
        <w:t>от 01.07.2022 г. № 66-уг)</w:t>
      </w:r>
    </w:p>
    <w:p w:rsidR="00000000" w:rsidRDefault="00641FB6">
      <w:r>
        <w:rPr>
          <w:sz w:val="28"/>
          <w:szCs w:val="28"/>
        </w:rPr>
        <w:t> 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1.1. Достоверности и полноты сведений о до</w:t>
      </w:r>
      <w:r>
        <w:rPr>
          <w:sz w:val="28"/>
          <w:szCs w:val="28"/>
        </w:rPr>
        <w:t xml:space="preserve">ходах, об имуществе и обязательствах имущественного характера (далее - сведения о доходах), </w:t>
      </w:r>
      <w:r>
        <w:rPr>
          <w:color w:val="0000FF"/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в соответствии с указом Губернатора Ивановской области от 08.02.2011 № 12-уг «О представлении гражданами Российской Федерации, претендующими на замещ</w:t>
      </w:r>
      <w:r>
        <w:rPr>
          <w:sz w:val="28"/>
          <w:szCs w:val="28"/>
        </w:rPr>
        <w:t>ение должностей государственной гражданской службы Ивановской области, сведений о доходах, об имуществе и обязательствах имущественного характера» гражданами Российской Федерации (далее - граждане), претендующими на замещение должностей государственной гра</w:t>
      </w:r>
      <w:r>
        <w:rPr>
          <w:sz w:val="28"/>
          <w:szCs w:val="28"/>
        </w:rPr>
        <w:t>жданской службы Ивановской области (далее - должности гражданской службы и гражданская служба)</w:t>
      </w:r>
      <w:r>
        <w:rPr>
          <w:color w:val="0000FF"/>
          <w:sz w:val="28"/>
          <w:szCs w:val="28"/>
        </w:rPr>
        <w:t>, на отчетную дату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>от 28.01.2015 № 10-уг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1.2. Достоверности и полноты сведений </w:t>
      </w:r>
      <w:r>
        <w:rPr>
          <w:color w:val="0000FF"/>
          <w:sz w:val="28"/>
          <w:szCs w:val="28"/>
        </w:rPr>
        <w:t>(в части</w:t>
      </w:r>
      <w:r>
        <w:rPr>
          <w:color w:val="0000FF"/>
          <w:sz w:val="28"/>
          <w:szCs w:val="28"/>
        </w:rPr>
        <w:t>, касающейся профилактики коррупционных правонарушений)</w:t>
      </w:r>
      <w:r>
        <w:rPr>
          <w:sz w:val="28"/>
          <w:szCs w:val="28"/>
        </w:rPr>
        <w:t>, представленных гражданами при поступлении на гражданскую службу в соответствии с нормативными правовыми актами Российской Федерации (далее – сведения, представляемые гражданами в соответствии с НПА).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 xml:space="preserve">от 19.05.2015 № 94-уг; </w:t>
      </w:r>
      <w:r>
        <w:rPr>
          <w:color w:val="0000FF"/>
          <w:sz w:val="28"/>
          <w:szCs w:val="28"/>
        </w:rPr>
        <w:t>от 15.01.2018 № 3-уг)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1.3. Достоверности и полноты сведений о доходах, </w:t>
      </w:r>
      <w:r>
        <w:rPr>
          <w:color w:val="0000FF"/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в соответствии с указом Губернатора Ивановской области от 03.11.2009 № 110-уг «О представлении г</w:t>
      </w:r>
      <w:r>
        <w:rPr>
          <w:sz w:val="28"/>
          <w:szCs w:val="28"/>
        </w:rPr>
        <w:t xml:space="preserve">осударственными гражданскими служащими Ивановской области сведений о доходах, об имуществе и обязательствах имущественного характера» государственными гражданскими служащими Ивановской области (далее - гражданские служащие) </w:t>
      </w:r>
      <w:r>
        <w:rPr>
          <w:color w:val="0000FF"/>
          <w:sz w:val="28"/>
          <w:szCs w:val="28"/>
        </w:rPr>
        <w:t>за отчетный период и за два года</w:t>
      </w:r>
      <w:r>
        <w:rPr>
          <w:color w:val="0000FF"/>
          <w:sz w:val="28"/>
          <w:szCs w:val="28"/>
        </w:rPr>
        <w:t>, предшествующие отчетному периоду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>от 28.01.2015 № 10-уг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1.4. Соблюдения гражданскими служащими </w:t>
      </w:r>
      <w:r>
        <w:rPr>
          <w:color w:val="0000FF"/>
          <w:sz w:val="28"/>
          <w:szCs w:val="28"/>
        </w:rPr>
        <w:t>в течение трех лет, предшествующих поступлению информации, явившейся основанием для о</w:t>
      </w:r>
      <w:r>
        <w:rPr>
          <w:color w:val="0000FF"/>
          <w:sz w:val="28"/>
          <w:szCs w:val="28"/>
        </w:rPr>
        <w:t>существления проверки, предусмотренной настоящим подпунктом,</w:t>
      </w:r>
      <w:r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федеральны</w:t>
      </w:r>
      <w:r>
        <w:rPr>
          <w:sz w:val="28"/>
          <w:szCs w:val="28"/>
        </w:rPr>
        <w:t>ми законами.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>от 28.01.2015 № 10-уг</w:t>
      </w:r>
      <w:r>
        <w:rPr>
          <w:color w:val="0000FF"/>
          <w:sz w:val="28"/>
          <w:szCs w:val="28"/>
        </w:rPr>
        <w:t xml:space="preserve">;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2. Проверка, предусмотренная подпунктом 1.2 пункта 1 настоящего Положения, осуществляется в отношении достоверности и полноты сведений, представлен</w:t>
      </w:r>
      <w:r>
        <w:rPr>
          <w:color w:val="0000FF"/>
          <w:sz w:val="28"/>
          <w:szCs w:val="28"/>
        </w:rPr>
        <w:t>ных гражданами в соответствии с НПА, претендующими на замещение любой должности гражданской службы.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Проверка, предусмотренная подпунктом 1.4 пункта 1 настоящего Положения, осуществляется в отношении гражданских служащих, замещающих любую должность гражданс</w:t>
      </w:r>
      <w:r>
        <w:rPr>
          <w:color w:val="0000FF"/>
          <w:sz w:val="28"/>
          <w:szCs w:val="28"/>
        </w:rPr>
        <w:t>кой службы.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 xml:space="preserve">(В редакции Указа Губернатора 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2.1. Проверка достоверности и полноты сведений о доходах, представленных гражданскими служащими, замещающими должности гражданской службы, не предусмотренные в пункте «б» ч</w:t>
      </w:r>
      <w:r>
        <w:rPr>
          <w:color w:val="0000FF"/>
          <w:sz w:val="28"/>
          <w:szCs w:val="28"/>
        </w:rPr>
        <w:t>асти 1 статьи 13 Закона Ивановской области «О государственной гражданской службе Ивановской области», и претендующими на замещение предусмотренных в указанном пункте должностей, осуществляется в порядке, установленном настоящим Положением для проверки свед</w:t>
      </w:r>
      <w:r>
        <w:rPr>
          <w:color w:val="0000FF"/>
          <w:sz w:val="28"/>
          <w:szCs w:val="28"/>
        </w:rPr>
        <w:t xml:space="preserve">ений, представляемых гражданами в соответствии с НПА. 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(В редакции Указа Губернатора Ивановской области от 13.10.2015 № 171-уг)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Проверки, предусмотренные пунктом 1 настоящего Положения (далее - проверки), осуществляются: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структурным подразделением аппар</w:t>
      </w:r>
      <w:r>
        <w:rPr>
          <w:sz w:val="28"/>
          <w:szCs w:val="28"/>
        </w:rPr>
        <w:t xml:space="preserve">ата Правительства Ивановской области (далее – аппарат) по профилактике коррупционных и иных правонарушений - в отношении граждан, претендующих на замещение должностей гражданской службы в аппарате и исполнительных органах государственной власти Ивановской </w:t>
      </w:r>
      <w:r>
        <w:rPr>
          <w:sz w:val="28"/>
          <w:szCs w:val="28"/>
        </w:rPr>
        <w:t xml:space="preserve">области (далее – исполнительные органы), и гражданских служащих, замещающих должности гражданской службы в аппарате и исполнительных органах, назначение на которые и освобождение от которых осуществляют Губернатор Ивановской области, </w:t>
      </w:r>
      <w:r>
        <w:rPr>
          <w:color w:val="0000FF"/>
          <w:sz w:val="28"/>
          <w:szCs w:val="28"/>
        </w:rPr>
        <w:t>заместитель Председате</w:t>
      </w:r>
      <w:r>
        <w:rPr>
          <w:color w:val="0000FF"/>
          <w:sz w:val="28"/>
          <w:szCs w:val="28"/>
        </w:rPr>
        <w:t>ля Правительства Ивановской области</w:t>
      </w:r>
      <w:r>
        <w:rPr>
          <w:sz w:val="28"/>
          <w:szCs w:val="28"/>
        </w:rPr>
        <w:t xml:space="preserve"> – руководитель аппарата Правительства Ивановской области (далее – руководитель аппарата);</w:t>
      </w:r>
      <w:r>
        <w:rPr>
          <w:color w:val="0000FF"/>
          <w:sz w:val="28"/>
          <w:szCs w:val="28"/>
        </w:rPr>
        <w:t xml:space="preserve"> (В редакции Указов Губернатора Ивановской области </w:t>
      </w:r>
      <w:r>
        <w:rPr>
          <w:sz w:val="28"/>
          <w:szCs w:val="28"/>
        </w:rPr>
        <w:t xml:space="preserve">от 19.05.2015 № 94-уг; </w:t>
      </w:r>
      <w:r>
        <w:rPr>
          <w:color w:val="0000FF"/>
          <w:sz w:val="28"/>
          <w:szCs w:val="28"/>
        </w:rPr>
        <w:t>от 11.07.2016 № 109-уг; от 30.03.2017 № 64-уг; от 03.12.2</w:t>
      </w:r>
      <w:r>
        <w:rPr>
          <w:color w:val="0000FF"/>
          <w:sz w:val="28"/>
          <w:szCs w:val="28"/>
        </w:rPr>
        <w:t>018 № 118-уг)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структурным подразделением исполнительного органа, осуществляющим кадровую работу (структурным подразделением исполнительного органа по профилактике коррупционных и иных правонарушений), а при отсутствии указанного структурного подразделения </w:t>
      </w:r>
      <w:r>
        <w:rPr>
          <w:sz w:val="28"/>
          <w:szCs w:val="28"/>
        </w:rPr>
        <w:t>- 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в исполнительном органе, - в отношении граждан, претендующих на замещение должностей гражданской служ</w:t>
      </w:r>
      <w:r>
        <w:rPr>
          <w:sz w:val="28"/>
          <w:szCs w:val="28"/>
        </w:rPr>
        <w:t>бы, и гражданских служащих, замещающих должности гражданской службы в исполнительном органе, назначение на которые и освобождение от которых осуществляет руководитель, возглавляющий соответствующий исполнительный орган;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структурным подразделением Департаме</w:t>
      </w:r>
      <w:r>
        <w:rPr>
          <w:sz w:val="28"/>
          <w:szCs w:val="28"/>
        </w:rPr>
        <w:t>нта социальной защиты населения Ивановской области (далее - Департамент), осуществляющим кадровую работу (структурным подразделением Департамента по профилактике коррупционных и иных правонарушений), - в отношении граждан, претендующих на замещение должнос</w:t>
      </w:r>
      <w:r>
        <w:rPr>
          <w:sz w:val="28"/>
          <w:szCs w:val="28"/>
        </w:rPr>
        <w:t>тей гражданской службы, и гражданских служащих, замещающих должности гражданской службы в Департаменте и территориальных органах Департамента, назначение на которые и освобождение от которых осуществляет руководитель (В редакции Указа Губернатора Ивановско</w:t>
      </w:r>
      <w:r>
        <w:rPr>
          <w:sz w:val="28"/>
          <w:szCs w:val="28"/>
        </w:rPr>
        <w:t>й области от 08.07.2014 г. N 125-уг) Департамента;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в территориальном органе Департамента, - в отношении</w:t>
      </w:r>
      <w:r>
        <w:rPr>
          <w:sz w:val="28"/>
          <w:szCs w:val="28"/>
        </w:rPr>
        <w:t xml:space="preserve"> граждан, претендующих на замещение должностей гражданской службы, и гражданских служащих, замещающих должности гражданской службы в территориальном органе Департамента, назначение на которые и освобождение от которых осуществляет руководитель соответствую</w:t>
      </w:r>
      <w:r>
        <w:rPr>
          <w:sz w:val="28"/>
          <w:szCs w:val="28"/>
        </w:rPr>
        <w:t>щего территориального органа Департамента.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в аппарате Ивановской областной Думы, - в отношении граждан,</w:t>
      </w:r>
      <w:r>
        <w:rPr>
          <w:sz w:val="28"/>
          <w:szCs w:val="28"/>
        </w:rPr>
        <w:t xml:space="preserve"> претендующих на замещение должностей гражданской службы, и гражданских служащих, замещающих должности гражданской службы в аппарате  Ивановской областной Думы;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структурным подразделением аппарата Избирательной комиссии Ивановской области, осуществляющим к</w:t>
      </w:r>
      <w:r>
        <w:rPr>
          <w:sz w:val="28"/>
          <w:szCs w:val="28"/>
        </w:rPr>
        <w:t>адровую работу (структурным подразделением аппарата Избирательной комиссии Ивановской области по профилактике коррупционных и иных правонарушений), - в отношении граждан, претендующих на замещение должностей гражданской службы, и гражданских служащих, заме</w:t>
      </w:r>
      <w:r>
        <w:rPr>
          <w:sz w:val="28"/>
          <w:szCs w:val="28"/>
        </w:rPr>
        <w:t>щающих должности гражданской службы в аппарате Избирательной комиссии Ивановской области;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в Контрольно-</w:t>
      </w:r>
      <w:r>
        <w:rPr>
          <w:sz w:val="28"/>
          <w:szCs w:val="28"/>
        </w:rPr>
        <w:t>счетной палате Ивановской области, - в отношении граждан, претендующих на замещение должностей гражданской службы, и гражданских служащих, замещающих должности гражданской службы в Контрольно-счетной палате Ивановской области;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структурным подразделением </w:t>
      </w:r>
      <w:r>
        <w:rPr>
          <w:color w:val="0000FF"/>
          <w:sz w:val="28"/>
          <w:szCs w:val="28"/>
        </w:rPr>
        <w:t>ко</w:t>
      </w:r>
      <w:r>
        <w:rPr>
          <w:color w:val="0000FF"/>
          <w:sz w:val="28"/>
          <w:szCs w:val="28"/>
        </w:rPr>
        <w:t>митета Ивановской области по обеспечению деятельности мировых судей и гражданской защиты населения</w:t>
      </w:r>
      <w:r>
        <w:rPr>
          <w:sz w:val="28"/>
          <w:szCs w:val="28"/>
        </w:rPr>
        <w:t>, осуществляющим кадровую работу (структурным подразделением Административного Департамента Ивановской области  по профилактике коррупционных и иных правонару</w:t>
      </w:r>
      <w:r>
        <w:rPr>
          <w:sz w:val="28"/>
          <w:szCs w:val="28"/>
        </w:rPr>
        <w:t>шений), - в отношении граждан, претендующих на замещение должностей гражданской службы, и гражданских служащих, замещающих должности гражданской службы в аппарате мирового судьи Ивановской области.</w:t>
      </w:r>
      <w:r>
        <w:rPr>
          <w:color w:val="0000FF"/>
          <w:sz w:val="28"/>
          <w:szCs w:val="28"/>
        </w:rPr>
        <w:t xml:space="preserve"> (В редакции Указа Губернатора Ивановской области от 03.12.</w:t>
      </w:r>
      <w:r>
        <w:rPr>
          <w:color w:val="0000FF"/>
          <w:sz w:val="28"/>
          <w:szCs w:val="28"/>
        </w:rPr>
        <w:t>2018 № 118-уг)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 xml:space="preserve">(Дополнен - Указ Губернатора 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4. Проверки осуществляются по решению представителя нанимателя. Указанное решение принимается отдельно в отношении каждого гражданина, гражданского служащего не позднее 3</w:t>
      </w:r>
      <w:r>
        <w:rPr>
          <w:color w:val="0000FF"/>
          <w:sz w:val="28"/>
          <w:szCs w:val="28"/>
        </w:rPr>
        <w:t>0 дней с момента поступления представителю нанимателя информации, являющейся основанием для осуществления проверки, и оформляется в письменной форме. (В редакции Указа Губернатора Ивановской области от 23.12.2016 № 234-уг)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5. Основанием для осуществления п</w:t>
      </w:r>
      <w:r>
        <w:rPr>
          <w:color w:val="0000FF"/>
          <w:sz w:val="28"/>
          <w:szCs w:val="28"/>
        </w:rPr>
        <w:t xml:space="preserve">роверок в отношении гражданина, претендующего на замещение должности гражданской службы, или гражданского служащего, замещающего должность гражданской службы, является достаточная информация, представленная в письменном виде: (В редакции Указа Губернатора </w:t>
      </w:r>
      <w:r>
        <w:rPr>
          <w:color w:val="0000FF"/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б) гражданскими служащими структурного подразделения, осуществляющего кадровую работу (ст</w:t>
      </w:r>
      <w:r>
        <w:rPr>
          <w:color w:val="0000FF"/>
          <w:sz w:val="28"/>
          <w:szCs w:val="28"/>
        </w:rPr>
        <w:t>руктурного подразделения по профилактике коррупционных и иных правонарушений) (далее – гражданские служащие кадровых служб и кадровые службы), либо гражданскими служащими, осуществляющими кадровую работу (гражданскими служащими, ответственными за работу по</w:t>
      </w:r>
      <w:r>
        <w:rPr>
          <w:color w:val="0000FF"/>
          <w:sz w:val="28"/>
          <w:szCs w:val="28"/>
        </w:rPr>
        <w:t xml:space="preserve"> профилактике коррупционных и иных правонарушений) в соответствующем органе государственной власти (исполнительном органе государственной власти, государственном органе) Ивановской области (далее – уполномоченные гражданские служащие); (В редакции Указа Гу</w:t>
      </w:r>
      <w:r>
        <w:rPr>
          <w:color w:val="0000FF"/>
          <w:sz w:val="28"/>
          <w:szCs w:val="28"/>
        </w:rPr>
        <w:t xml:space="preserve">бернатора 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общественных объединений Ивановской области,</w:t>
      </w:r>
      <w:r>
        <w:rPr>
          <w:sz w:val="28"/>
          <w:szCs w:val="28"/>
        </w:rPr>
        <w:t xml:space="preserve"> не являющихся политическими партиями;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Общественной палатой Российской Федерации, Общественной палатой Ивановской области;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д) общероссийскими средствами массовой информации и средствами массовой информации Ивановской области;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е) гражданами и юридическим</w:t>
      </w:r>
      <w:r>
        <w:rPr>
          <w:sz w:val="28"/>
          <w:szCs w:val="28"/>
        </w:rPr>
        <w:t>и лицами.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Информация анонимного характера не может служить основанием для проверок.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Для целей настоящего Положения достаточной признается любая поступившая в порядке, установленном законодательством Российской Федерации, информация, которая по итогам ее ан</w:t>
      </w:r>
      <w:r>
        <w:rPr>
          <w:color w:val="0000FF"/>
          <w:sz w:val="28"/>
          <w:szCs w:val="28"/>
        </w:rPr>
        <w:t>ализа и оценки гражданскими служащими кадровых служб, уполномоченными гражданскими служащими, а также с учетом любых иных собранных законным способом данных свидетельствует о наличии признаков нарушения гражданином или гражданским служащим запретов или неи</w:t>
      </w:r>
      <w:r>
        <w:rPr>
          <w:color w:val="0000FF"/>
          <w:sz w:val="28"/>
          <w:szCs w:val="28"/>
        </w:rPr>
        <w:t>сполнения обязанностей, установленных законодательством Российской Федерации о противодействии коррупции. (В редакции Указа Губернатора Ивановской области от 25.01.2021 г. № 8-уг)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6. В целях подготовки гражданскими служащими кадровых служб, уполномоченными</w:t>
      </w:r>
      <w:r>
        <w:rPr>
          <w:color w:val="0000FF"/>
          <w:sz w:val="28"/>
          <w:szCs w:val="28"/>
        </w:rPr>
        <w:t xml:space="preserve"> гражданскими служащими информации, являющейся основанием для осуществления проверок в отношении гражданина, претендующего на замещение должности гражданской службы в соответствующем органе государственной власти (исполнительном органе государственной влас</w:t>
      </w:r>
      <w:r>
        <w:rPr>
          <w:color w:val="0000FF"/>
          <w:sz w:val="28"/>
          <w:szCs w:val="28"/>
        </w:rPr>
        <w:t>ти, государственном органе) Ивановской области либо в аппарате мирового судьи Ивановской области, или гражданского служащего, замещающего должность гражданской службы в соответствующем органе государственной власти (исполнительном органе государственной вл</w:t>
      </w:r>
      <w:r>
        <w:rPr>
          <w:color w:val="0000FF"/>
          <w:sz w:val="28"/>
          <w:szCs w:val="28"/>
        </w:rPr>
        <w:t xml:space="preserve">асти, государственном органе) Ивановской области либо в аппарате мирового судьи Ивановской области, гражданские служащие кадровых служб, уполномоченные гражданские служащие: (В редакции Указа Губернатора Ивановской области </w:t>
      </w:r>
      <w:r>
        <w:rPr>
          <w:sz w:val="28"/>
          <w:szCs w:val="28"/>
        </w:rPr>
        <w:t>от 19.05.2015 № 94-уг</w:t>
      </w:r>
      <w:r>
        <w:rPr>
          <w:color w:val="0000FF"/>
          <w:sz w:val="28"/>
          <w:szCs w:val="28"/>
        </w:rPr>
        <w:t>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удостов</w:t>
      </w:r>
      <w:r>
        <w:rPr>
          <w:sz w:val="28"/>
          <w:szCs w:val="28"/>
        </w:rPr>
        <w:t>еряются в личности гражданина (гражданского служащего), представляющего сведения о доходах и (или) сведения, представляемые гражданами в соответствии с НПА;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проверяют соответствие представленных гражданином, гражданским служащим сведений о доходах, свед</w:t>
      </w:r>
      <w:r>
        <w:rPr>
          <w:sz w:val="28"/>
          <w:szCs w:val="28"/>
        </w:rPr>
        <w:t>ений, представляемых гражданами в соответствии с НПА, формам, установленным правовыми актами Российской Федерации и (или) правовыми актами Ивановской области;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осуществляют сравнительный анализ представленных гражданским служащим сведений о доходах в тек</w:t>
      </w:r>
      <w:r>
        <w:rPr>
          <w:sz w:val="28"/>
          <w:szCs w:val="28"/>
        </w:rPr>
        <w:t>ущем году со сведениями о доходах, представленных гражданским служащим в предшествующем году;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проверяют своевременность представления гражданским служащим сведений о доходах.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д) получают от гражданина или гражданского служащего пояснения по представленн</w:t>
      </w:r>
      <w:r>
        <w:rPr>
          <w:sz w:val="28"/>
          <w:szCs w:val="28"/>
        </w:rPr>
        <w:t>ым им сведениям о доходах и (или) сведениям, представленным гражданином в соответствии с НПА. (Дополнен - Указ Губернатора Ивановской области от 11.11.2013 г. N 179-уг)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7. Проверка осуществляется в срок, не превышающий 60 дней со дня принятия решения о ее </w:t>
      </w:r>
      <w:r>
        <w:rPr>
          <w:sz w:val="28"/>
          <w:szCs w:val="28"/>
        </w:rPr>
        <w:t>проведении. Срок проверки может быть продлен представителем нанимателя до 90 дней.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(Утратил силу - Указ Губернатора Ивановской области от 25.02.2019 г. № 21-уг)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8. Проверки осуществляются кадровой службой, уполномоченным гражданским служащим: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самостояте</w:t>
      </w:r>
      <w:r>
        <w:rPr>
          <w:sz w:val="28"/>
          <w:szCs w:val="28"/>
        </w:rPr>
        <w:t>льно;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путем подготовки проекта запроса Губернатора Ивановской области о проведении оперативно-разыскных мероприятий и направления данного запроса в федеральные органы исполнительной власти (их территориальные органы), уполномоченные на осуществление опе</w:t>
      </w:r>
      <w:r>
        <w:rPr>
          <w:sz w:val="28"/>
          <w:szCs w:val="28"/>
        </w:rPr>
        <w:t>ративно-разыскной деятельности, в соответствии с частью третьей статьи 7 Федерального закона от 12.08.1995 № 144-ФЗ «Об оперативно-розыскной деятельности» (далее - Федеральный закон «Об оперативно-розыскной деятельности»).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9. При осуществлении проверки, указанной в подпункте «а» пункта 8 настоящего Положения, гражданские служащие кадровых служб, уполномоченные гражданские служащие вправе: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проводить беседу с гражданином (гражданским служащим), в отношении которого осуществ</w:t>
      </w:r>
      <w:r>
        <w:rPr>
          <w:sz w:val="28"/>
          <w:szCs w:val="28"/>
        </w:rPr>
        <w:t>ляется проверка;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изучать сведения о доходах и дополнительные материалы, представленные гражданином (гражданским служащим), в отношении которого осуществляется проверка;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проверять полноту и достоверность представленных сведений о доходах гражданином (</w:t>
      </w:r>
      <w:r>
        <w:rPr>
          <w:sz w:val="28"/>
          <w:szCs w:val="28"/>
        </w:rPr>
        <w:t>гражданским служащим) посредством информационно-поисковых систем (при наличии информационно-поисковых систем);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получать от гражданина (гражданского служащего), в отношении которого осуществляется проверка, пояснения по представленным им сведениям о дохо</w:t>
      </w:r>
      <w:r>
        <w:rPr>
          <w:sz w:val="28"/>
          <w:szCs w:val="28"/>
        </w:rPr>
        <w:t>дах и материалам;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д) </w:t>
      </w:r>
      <w:r>
        <w:rPr>
          <w:color w:val="0000FF"/>
          <w:sz w:val="28"/>
          <w:szCs w:val="28"/>
        </w:rPr>
        <w:t>направлять, в том числе с использованием государственной информационной системы в области противодействия коррупции «Посейдон» (далее – система «Посейдон»), запросы (кроме запросов в кредитные организации, налоговые органы Российской Ф</w:t>
      </w:r>
      <w:r>
        <w:rPr>
          <w:color w:val="0000FF"/>
          <w:sz w:val="28"/>
          <w:szCs w:val="28"/>
        </w:rPr>
        <w:t>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активов)</w:t>
      </w:r>
      <w:r>
        <w:rPr>
          <w:sz w:val="28"/>
          <w:szCs w:val="28"/>
        </w:rPr>
        <w:t xml:space="preserve"> в органы прокуратуры Российской Федерации, иные федерал</w:t>
      </w:r>
      <w:r>
        <w:rPr>
          <w:sz w:val="28"/>
          <w:szCs w:val="28"/>
        </w:rPr>
        <w:t>ьные государственные органы, государственные органы Ивановской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</w:t>
      </w:r>
      <w:r>
        <w:rPr>
          <w:sz w:val="28"/>
          <w:szCs w:val="28"/>
        </w:rPr>
        <w:t xml:space="preserve">ые объединения (далее - государственные органы и организации) об имеющихся у них сведениях о доходах гражданина (гражданского служащего), его супруги (супруга) и несовершеннолетних детей; о достоверности и (или) полноте сведений, представленных гражданами </w:t>
      </w:r>
      <w:r>
        <w:rPr>
          <w:sz w:val="28"/>
          <w:szCs w:val="28"/>
        </w:rPr>
        <w:t>в соответствии с НПА; о соблюдении гражданским служащим ограничений и запретов, требований о предотвращении или об урегулировании конфликта интересов, исполнении им обязанностей и соблюдении требований к служебному поведению, установленных федеральными зак</w:t>
      </w:r>
      <w:r>
        <w:rPr>
          <w:sz w:val="28"/>
          <w:szCs w:val="28"/>
        </w:rPr>
        <w:t>онами;</w:t>
      </w:r>
      <w:r>
        <w:rPr>
          <w:color w:val="0000FF"/>
          <w:sz w:val="28"/>
          <w:szCs w:val="28"/>
        </w:rPr>
        <w:t xml:space="preserve"> (В редакции Указа Губернатора Ивановской области от 01.07.2022 г. № 66-уг)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е) наводить справки у физических лиц и получать от них информацию с их согласия;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ж) осуществлять </w:t>
      </w:r>
      <w:r>
        <w:rPr>
          <w:color w:val="0000FF"/>
          <w:sz w:val="28"/>
          <w:szCs w:val="28"/>
        </w:rPr>
        <w:t>(в том числе с использованием системы «Посейдон»)</w:t>
      </w:r>
      <w:r>
        <w:rPr>
          <w:sz w:val="28"/>
          <w:szCs w:val="28"/>
        </w:rPr>
        <w:t xml:space="preserve"> анализ сведений, представле</w:t>
      </w:r>
      <w:r>
        <w:rPr>
          <w:sz w:val="28"/>
          <w:szCs w:val="28"/>
        </w:rPr>
        <w:t>нных в соответствии с законодательством Российской Федерации о противодействии коррупции гражданином (гражданским служащим), в отношении которого осуществляется проверка;</w:t>
      </w:r>
      <w:r>
        <w:rPr>
          <w:color w:val="0000FF"/>
          <w:sz w:val="28"/>
          <w:szCs w:val="28"/>
        </w:rPr>
        <w:t xml:space="preserve"> (В редакции Указа Губернатора Ивановской области от 01.07.2022 г. № 66-уг)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з) подгота</w:t>
      </w:r>
      <w:r>
        <w:rPr>
          <w:color w:val="0000FF"/>
          <w:sz w:val="28"/>
          <w:szCs w:val="28"/>
        </w:rPr>
        <w:t>вливать проекты запросов в налоговые органы, кредитные организации,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</w:t>
      </w:r>
      <w:r>
        <w:rPr>
          <w:color w:val="0000FF"/>
          <w:sz w:val="28"/>
          <w:szCs w:val="28"/>
        </w:rPr>
        <w:t>в, а также обеспечивать направление данных запросов  (в том числе с использованием системы «Посейдон») в указанные в настоящем подпункте органы и организации. (В редакции Указа Губернатора Ивановской области от 01.07.2022 г. № 66-уг)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* За исключением проек</w:t>
      </w:r>
      <w:r>
        <w:rPr>
          <w:color w:val="0000FF"/>
          <w:sz w:val="28"/>
          <w:szCs w:val="28"/>
        </w:rPr>
        <w:t>тов запросов операторам информационных систем, в которых осуществляется выпуск цифровых финансовых активов, при проведении проверки в отношении граждан, претендующих на замещение должностей гражданской службы, и гражданских служащих, замещающих должности г</w:t>
      </w:r>
      <w:r>
        <w:rPr>
          <w:color w:val="0000FF"/>
          <w:sz w:val="28"/>
          <w:szCs w:val="28"/>
        </w:rPr>
        <w:t>ражданской службы в аппарате Ивановской областной Думы и аппарате Избирательной комиссии Ивановской области. (Дополнен - Указ Губернатора Ивановской области от 25.01.2021 г. № 8-уг)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10. В запросе, указанном в подпунктах «д» и «з» пункта 9 настоящего Положе</w:t>
      </w:r>
      <w:r>
        <w:rPr>
          <w:sz w:val="28"/>
          <w:szCs w:val="28"/>
        </w:rPr>
        <w:t>ния, указываются: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фамилия, имя, отчество руководителя государственного органа (организации), в который направляется запрос;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в) фамилия, имя, отчество, дата и место рождения, </w:t>
      </w:r>
      <w:r>
        <w:rPr>
          <w:sz w:val="28"/>
          <w:szCs w:val="28"/>
        </w:rPr>
        <w:t>место регистрации, жительства и (или) пребывания, должность и место работы (службы) гражданина (гражданского служащего), его супруги (супруга) и несовершеннолетних детей, сведения о доходах которых проверяются, гражданина, представившего сведения в соответ</w:t>
      </w:r>
      <w:r>
        <w:rPr>
          <w:sz w:val="28"/>
          <w:szCs w:val="28"/>
        </w:rPr>
        <w:t xml:space="preserve">ствии с нормативными правовыми актами Российской Федерации, достоверность и полнота которых проверяются, либо гражданского служащего, в отношении которого проводится проверка, предусмотренная подпунктом 1.4 пункта 1 настоящего Положения; (В редакции Указа </w:t>
      </w:r>
      <w:r>
        <w:rPr>
          <w:sz w:val="28"/>
          <w:szCs w:val="28"/>
        </w:rPr>
        <w:t>Губернатора Ивановской области от 02.08.2013 г. N 132-уг)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в.1) идентификационный номер налогоплательщика (в случае направления запроса в налоговые органы), вид и реквизиты документа, удостоверяющего личность, гражданина (гражданского служащего), сведения о</w:t>
      </w:r>
      <w:r>
        <w:rPr>
          <w:sz w:val="28"/>
          <w:szCs w:val="28"/>
        </w:rPr>
        <w:t xml:space="preserve"> доходах которого проверяются, гражданина, представившего сведения в соответствии с нормативными правовыми актами Российской Федерации, достоверность и полнота которых проверяются, либо гражданского служащего, в отношении которого проводится проверка, пред</w:t>
      </w:r>
      <w:r>
        <w:rPr>
          <w:sz w:val="28"/>
          <w:szCs w:val="28"/>
        </w:rPr>
        <w:t>усмотренная подпунктом 1.4 пункта 1 настоящего Положения; (Дополнен - Указ Губернатора Ивановской области от 02.08.2013 г. N 132-уг)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содержание и объем сведений, подлежащих проверке;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д) срок представления запрашиваемых сведений;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е) фамилия, инициалы и н</w:t>
      </w:r>
      <w:r>
        <w:rPr>
          <w:sz w:val="28"/>
          <w:szCs w:val="28"/>
        </w:rPr>
        <w:t>омер телефона гражданского служащего, подготовившего запрос;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ж) другие необходимые сведения.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11. В запросе, указанном в подпункте «б» пункта 8 настоящего Положения </w:t>
      </w:r>
      <w:r>
        <w:rPr>
          <w:color w:val="0000FF"/>
          <w:sz w:val="28"/>
          <w:szCs w:val="28"/>
        </w:rPr>
        <w:t>(направленном в том числе с использованием системы «Посейдон»)</w:t>
      </w:r>
      <w:r>
        <w:rPr>
          <w:sz w:val="28"/>
          <w:szCs w:val="28"/>
        </w:rPr>
        <w:t>, помимо сведений, перечисленн</w:t>
      </w:r>
      <w:r>
        <w:rPr>
          <w:sz w:val="28"/>
          <w:szCs w:val="28"/>
        </w:rPr>
        <w:t>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указанные в подпунктах «д» и «з» пункта 9 настоящего Положения, и вопросы, ко</w:t>
      </w:r>
      <w:r>
        <w:rPr>
          <w:sz w:val="28"/>
          <w:szCs w:val="28"/>
        </w:rPr>
        <w:t>торые в них ставились, дается ссылка на соответствующие положения Федерального закона «Об оперативно-розыскной деятельности».</w:t>
      </w:r>
      <w:r>
        <w:rPr>
          <w:color w:val="0000FF"/>
          <w:sz w:val="28"/>
          <w:szCs w:val="28"/>
        </w:rPr>
        <w:t xml:space="preserve"> (В редакции Указа Губернатора Ивановской области от 01.07.2022 г. № 66-уг)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12. Запросы, указанные в подпункте «б» пункта 8 и подпу</w:t>
      </w:r>
      <w:r>
        <w:rPr>
          <w:color w:val="0000FF"/>
          <w:sz w:val="28"/>
          <w:szCs w:val="28"/>
        </w:rPr>
        <w:t>нкте «з» пункта 9 настоящего Положения, направляются (в том числе с использованием системы «Посейдон») за подписью Губернатора Ивановской области или уполномоченного им первого заместителя (заместителя) Председателя Правительства Ивановской области (за иск</w:t>
      </w:r>
      <w:r>
        <w:rPr>
          <w:color w:val="0000FF"/>
          <w:sz w:val="28"/>
          <w:szCs w:val="28"/>
        </w:rPr>
        <w:t>лючением запросов в кредитные организации, налоговые органы Российской Федерации и запросов о проведении оперативно-разыскных мероприятий, направление которых правовыми актами Российской Федерации отнесено к полномочиям высших должностных лиц (руководителе</w:t>
      </w:r>
      <w:r>
        <w:rPr>
          <w:color w:val="0000FF"/>
          <w:sz w:val="28"/>
          <w:szCs w:val="28"/>
        </w:rPr>
        <w:t>й высших исполнительных органов государственной власти) субъектов Российской Федерации) в результате удовлетворения Губернатором Ивановской области мотивированного ходатайства о направлении соответствующего запроса (далее – ходатайство), поданного: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начальн</w:t>
      </w:r>
      <w:r>
        <w:rPr>
          <w:color w:val="0000FF"/>
          <w:sz w:val="28"/>
          <w:szCs w:val="28"/>
        </w:rPr>
        <w:t>иком управления Правительства Ивановской области по противодействию коррупции – при проведении проверки в отношении граждан, претендующих на замещение должностей гражданской службы в аппарате и (или) исполнительных органах, и гражданских служащих, замещающ</w:t>
      </w:r>
      <w:r>
        <w:rPr>
          <w:color w:val="0000FF"/>
          <w:sz w:val="28"/>
          <w:szCs w:val="28"/>
        </w:rPr>
        <w:t>их должности гражданской службы в аппарате и исполнительных органах, назначение на которые и освобождение от которых осуществляют Губернатор Ивановской области, руководитель аппарата;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руководителем, возглавляющим исполнительный орган, – при проведении пров</w:t>
      </w:r>
      <w:r>
        <w:rPr>
          <w:color w:val="0000FF"/>
          <w:sz w:val="28"/>
          <w:szCs w:val="28"/>
        </w:rPr>
        <w:t>ерки в отношении граждан, претендующих на замещение должностей гражданской службы, и гражданских служащих, замещающих должности гражданской службы в исполнительном органе, назначение на которые и освобождение от которых осуществляет соответствующий руковод</w:t>
      </w:r>
      <w:r>
        <w:rPr>
          <w:color w:val="0000FF"/>
          <w:sz w:val="28"/>
          <w:szCs w:val="28"/>
        </w:rPr>
        <w:t>итель, возглавляющий исполнительный орган;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руководителем Департамента – при проведении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службы в Департаменте и т</w:t>
      </w:r>
      <w:r>
        <w:rPr>
          <w:color w:val="0000FF"/>
          <w:sz w:val="28"/>
          <w:szCs w:val="28"/>
        </w:rPr>
        <w:t>ерриториальных органах Департамента, назначение на которые и освобождение от которых осуществляют соответственно руководитель Департамента и руководители, возглавляющие территориальные органы Департамента;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Председателем Ивановской областной Думы – при пров</w:t>
      </w:r>
      <w:r>
        <w:rPr>
          <w:color w:val="0000FF"/>
          <w:sz w:val="28"/>
          <w:szCs w:val="28"/>
        </w:rPr>
        <w:t>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службы в аппарате Ивановской областной Думы (за исключением подачи ходатайства в отношении запросов в орг</w:t>
      </w:r>
      <w:r>
        <w:rPr>
          <w:color w:val="0000FF"/>
          <w:sz w:val="28"/>
          <w:szCs w:val="28"/>
        </w:rPr>
        <w:t>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проведении проверки в отношении граждан, претендующих на замещ</w:t>
      </w:r>
      <w:r>
        <w:rPr>
          <w:color w:val="0000FF"/>
          <w:sz w:val="28"/>
          <w:szCs w:val="28"/>
        </w:rPr>
        <w:t>ение должностей гражданской службы, и гражданских служащих, замещающих должности гражданской службы в аппарате Ивановской областной Думы, которые направляются за подписью Председателя Ивановской областной Думы или специально уполномоченных заместителей Пре</w:t>
      </w:r>
      <w:r>
        <w:rPr>
          <w:color w:val="0000FF"/>
          <w:sz w:val="28"/>
          <w:szCs w:val="28"/>
        </w:rPr>
        <w:t>дседателя Ивановской областной Думы);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председателем Избирательной комиссии Ивановской области – при проведении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</w:t>
      </w:r>
      <w:r>
        <w:rPr>
          <w:color w:val="0000FF"/>
          <w:sz w:val="28"/>
          <w:szCs w:val="28"/>
        </w:rPr>
        <w:t>лужбы в аппарате Избирательной комиссии Ивановской области (за исключением подачи ходатайства в отношении запросов в органы, осуществляющие государственную регистрацию прав на недвижимое имущество и сделок с ним, и операторам информационных систем, в котор</w:t>
      </w:r>
      <w:r>
        <w:rPr>
          <w:color w:val="0000FF"/>
          <w:sz w:val="28"/>
          <w:szCs w:val="28"/>
        </w:rPr>
        <w:t>ых осуществляется выпуск цифровых финансовых активов, при проведении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службы в аппарате Избирательной комиссии Ив</w:t>
      </w:r>
      <w:r>
        <w:rPr>
          <w:color w:val="0000FF"/>
          <w:sz w:val="28"/>
          <w:szCs w:val="28"/>
        </w:rPr>
        <w:t>ановской области, которые направляются за подписью председателя или заместителя председателя Избирательной комиссии Ивановской области);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 xml:space="preserve">Председателем Контрольно-счетной палаты Ивановской области – при проведении проверки в отношении граждан, претендующих </w:t>
      </w:r>
      <w:r>
        <w:rPr>
          <w:color w:val="0000FF"/>
          <w:sz w:val="28"/>
          <w:szCs w:val="28"/>
        </w:rPr>
        <w:t>на замещение должностей гражданской службы, и гражданских служащих, замещающих должности гражданской службы в Контрольно-счетной палате Ивановской области;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 xml:space="preserve">председателем комитета Ивановской области </w:t>
      </w:r>
      <w:r>
        <w:rPr>
          <w:color w:val="0000FF"/>
          <w:sz w:val="28"/>
          <w:szCs w:val="28"/>
        </w:rPr>
        <w:t>по обеспечению деятельности мировых судей и гражданской защиты населения – при проведении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службы в аппарате миро</w:t>
      </w:r>
      <w:r>
        <w:rPr>
          <w:color w:val="0000FF"/>
          <w:sz w:val="28"/>
          <w:szCs w:val="28"/>
        </w:rPr>
        <w:t>вого судьи Ивановской области.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К ходатайству прилагается проект соответствующего запроса, оформленный в соответствии с требованиями, установленными пунктами 10 и (или) 11 настоящего Положения. Основанием для отказа в удовлетворении ходатайства является пре</w:t>
      </w:r>
      <w:r>
        <w:rPr>
          <w:color w:val="0000FF"/>
          <w:sz w:val="28"/>
          <w:szCs w:val="28"/>
        </w:rPr>
        <w:t>дставление ходатайства, оформленного с нарушением требований, предусмотренных настоящим Положением.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color w:val="0000FF"/>
          <w:sz w:val="28"/>
          <w:szCs w:val="28"/>
        </w:rPr>
        <w:t>(В редакции Указа Губернатора Ивановской области от 01.07.2022 г. № 66-уг)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13. Руководитель кадровой службы, уполномоченный гражданский служащий обеспечиваю</w:t>
      </w:r>
      <w:r>
        <w:rPr>
          <w:sz w:val="28"/>
          <w:szCs w:val="28"/>
        </w:rPr>
        <w:t>т: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уведомление в письменной форме гражданского служащего о начале в отношении его проверки и разъяснение ему содержания подпункта «б» настоящего пункта - в течение 2 рабочих дней со дня получения решения, указанного в пункте 4 настоящего Положения;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п</w:t>
      </w:r>
      <w:r>
        <w:rPr>
          <w:sz w:val="28"/>
          <w:szCs w:val="28"/>
        </w:rPr>
        <w:t>роведение в случае письменного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 и запретов, требовани</w:t>
      </w:r>
      <w:r>
        <w:rPr>
          <w:sz w:val="28"/>
          <w:szCs w:val="28"/>
        </w:rPr>
        <w:t>й о предотвращении или об урегулировании конфликта интересов, исполнение каких обязанностей и соблюдение каких требований к служебному поведению, установленных федеральными законами, подлежат проверке, - в течение 7 рабочих дней со дня письменного обращени</w:t>
      </w:r>
      <w:r>
        <w:rPr>
          <w:sz w:val="28"/>
          <w:szCs w:val="28"/>
        </w:rPr>
        <w:t>я гражданского служащего, а при наличии уважительной причины - в срок, согласованный с гражданским служащим.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14. По окончании проверки кадровая служба, уполномоченный гражданский служащий обязаны ознакомить гражданского служащего, в отношении которого осущ</w:t>
      </w:r>
      <w:r>
        <w:rPr>
          <w:sz w:val="28"/>
          <w:szCs w:val="28"/>
        </w:rPr>
        <w:t>ествлялась проверка, с ее результатами с соблюдением законодательства Российской Федерации о государственной тайне.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15. Гражданский служащий вправе: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давать пояснения в письменной форме: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ходе проверки;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при проведении беседы, предусмотренной подпунктом </w:t>
      </w:r>
      <w:r>
        <w:rPr>
          <w:sz w:val="28"/>
          <w:szCs w:val="28"/>
        </w:rPr>
        <w:t>«б» пункта 13 настоящего Положения;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по результатам проверки;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обращаться в кадровую службу, к уполномоченному гражданскому служащему с подлежащим удовлетворению ходата</w:t>
      </w:r>
      <w:r>
        <w:rPr>
          <w:sz w:val="28"/>
          <w:szCs w:val="28"/>
        </w:rPr>
        <w:t>йством, оформленным в письменной форме, о проведении с ним беседы по вопросам, указанным в подпункте «б» пункта 13 настоящего Положения.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16. Пояснения гражданского служащего, указанные в подпункте «а» пункта 15, а также пояснения гражданского служащего и д</w:t>
      </w:r>
      <w:r>
        <w:rPr>
          <w:sz w:val="28"/>
          <w:szCs w:val="28"/>
        </w:rPr>
        <w:t>ополнительные материалы, указанные в подпункте «б» пункта 15 настоящего Положения, приобщаются к материалам проверки.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17. По результатам проверки руководитель кадровой службы, уполномоченный гражданский служащий представляют представителю нанимателя доклад</w:t>
      </w:r>
      <w:r>
        <w:rPr>
          <w:sz w:val="28"/>
          <w:szCs w:val="28"/>
        </w:rPr>
        <w:t xml:space="preserve"> о ее результатах. При этом в докладе должно содержаться одно из следующих предложений: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о назначении гражданина на должность гражданской службы;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об отказе гражданину в назначении на должность гражданской службы;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об отсутствии оснований для примене</w:t>
      </w:r>
      <w:r>
        <w:rPr>
          <w:sz w:val="28"/>
          <w:szCs w:val="28"/>
        </w:rPr>
        <w:t>ния к гражданскому служащему меры юридической ответственности;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о применении к гражданскому служащему меры юридической ответственности;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граж</w:t>
      </w:r>
      <w:r>
        <w:rPr>
          <w:sz w:val="28"/>
          <w:szCs w:val="28"/>
        </w:rPr>
        <w:t>данских служащих и урегулированию конфликта интересов.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18. Представитель нанимателя, рассмотрев доклад, указанный в пункте 17 настоящего Положения, принимает одно из следующих решений: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а) назначить гражданина на должность гражданской службы;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б) отказать гр</w:t>
      </w:r>
      <w:r>
        <w:rPr>
          <w:sz w:val="28"/>
          <w:szCs w:val="28"/>
        </w:rPr>
        <w:t>ажданину в назначении на должность гражданской службы;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в) применить к гражданскому служащему меру юридической ответственности;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гражданских служащих</w:t>
      </w:r>
      <w:r>
        <w:rPr>
          <w:sz w:val="28"/>
          <w:szCs w:val="28"/>
        </w:rPr>
        <w:t xml:space="preserve"> и урегулированию конфликта интересов.</w:t>
      </w:r>
    </w:p>
    <w:p w:rsidR="00000000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19. Сведения о результатах проверки с письменного согласия представителя нанимателя предоставляются кадровой службой, уполномоченным гражданским служащим с одновременным уведомлением об этом гражданина, гражданского с</w:t>
      </w:r>
      <w:r>
        <w:rPr>
          <w:sz w:val="28"/>
          <w:szCs w:val="28"/>
        </w:rPr>
        <w:t>лужащего, в отношении которых осуществлялась проверка, правоохранительным органам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</w:t>
      </w:r>
      <w:r>
        <w:rPr>
          <w:sz w:val="28"/>
          <w:szCs w:val="28"/>
        </w:rPr>
        <w:t xml:space="preserve"> общественных объединений Ивановской области, не являющихся политическими партиями, Общественной палате Российской Федерации, Общественной палате Ивановской области, представившим информацию, явившуюся основанием для осуществления проверки, с соблюдением з</w:t>
      </w:r>
      <w:r>
        <w:rPr>
          <w:sz w:val="28"/>
          <w:szCs w:val="28"/>
        </w:rPr>
        <w:t>аконодательства Российской Федерации о персональных данных и государственной тайне.</w:t>
      </w:r>
    </w:p>
    <w:p w:rsidR="00641FB6" w:rsidRDefault="00641FB6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</w:t>
      </w:r>
      <w:r>
        <w:rPr>
          <w:sz w:val="28"/>
          <w:szCs w:val="28"/>
        </w:rPr>
        <w:t>правонарушения, материалы об этом представляются в государственные органы в соответствии с их компетенцией. (В редакции Указа Губернатора Ивановской области от 18.03.2013 г. N 48-уг)</w:t>
      </w:r>
    </w:p>
    <w:sectPr w:rsidR="00641FB6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1B252E"/>
    <w:rsid w:val="001B252E"/>
    <w:rsid w:val="0064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customStyle="1" w:styleId="a5">
    <w:name w:val="Обычный (веб) Знак"/>
    <w:basedOn w:val="a0"/>
    <w:link w:val="a6"/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4581</Words>
  <Characters>26113</Characters>
  <Application>Microsoft Office Word</Application>
  <DocSecurity>0</DocSecurity>
  <Lines>217</Lines>
  <Paragraphs>61</Paragraphs>
  <ScaleCrop>false</ScaleCrop>
  <Company>Microsoft</Company>
  <LinksUpToDate>false</LinksUpToDate>
  <CharactersWithSpaces>30633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Novred 9</dc:creator>
  <cp:lastModifiedBy>Novred 9</cp:lastModifiedBy>
  <cp:revision>2</cp:revision>
  <dcterms:created xsi:type="dcterms:W3CDTF">2023-10-09T13:31:00Z</dcterms:created>
  <dcterms:modified xsi:type="dcterms:W3CDTF">2023-10-09T13:31:00Z</dcterms:modified>
</cp:coreProperties>
</file>