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C87F3C" w:rsidRPr="00C87F3C" w:rsidTr="00A1605C">
        <w:tc>
          <w:tcPr>
            <w:tcW w:w="3509" w:type="dxa"/>
          </w:tcPr>
          <w:p w:rsidR="00C87F3C" w:rsidRPr="00C87F3C" w:rsidRDefault="00C87F3C" w:rsidP="00F921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48D3" w:rsidRPr="003A48D3" w:rsidRDefault="003A48D3" w:rsidP="003A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48D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</w:p>
    <w:p w:rsidR="003A48D3" w:rsidRPr="003A48D3" w:rsidRDefault="003A48D3" w:rsidP="003A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48D3">
        <w:rPr>
          <w:rFonts w:ascii="Times New Roman" w:hAnsi="Times New Roman" w:cs="Times New Roman"/>
          <w:color w:val="000000"/>
          <w:sz w:val="28"/>
          <w:szCs w:val="28"/>
        </w:rPr>
        <w:t>ШУЙСКОГО МУНИЦИПАЛЬНОГО РАЙОНА</w:t>
      </w:r>
    </w:p>
    <w:p w:rsidR="00C87F3C" w:rsidRPr="00A76041" w:rsidRDefault="00C87F3C" w:rsidP="00A760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899" w:rsidRDefault="00F93899" w:rsidP="00F93899">
      <w:pPr>
        <w:jc w:val="center"/>
        <w:rPr>
          <w:b/>
          <w:sz w:val="28"/>
          <w:szCs w:val="28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332F" w:rsidRDefault="006D332F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05C" w:rsidRDefault="00A1605C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05C" w:rsidRDefault="00A1605C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05C" w:rsidRDefault="00A1605C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041" w:rsidRPr="00A76041" w:rsidRDefault="00A7604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</w:t>
      </w:r>
      <w:proofErr w:type="gramStart"/>
      <w:r w:rsidRPr="00A76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ВНЕШНЕГО</w:t>
      </w:r>
      <w:proofErr w:type="gramEnd"/>
      <w:r w:rsidRPr="00A76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</w:p>
    <w:p w:rsidR="002B3D62" w:rsidRDefault="00A7604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ФИНАНСОВОГО КОНТРОЛЯ</w:t>
      </w:r>
    </w:p>
    <w:p w:rsidR="00AD1C86" w:rsidRPr="00A76041" w:rsidRDefault="00AD1C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899" w:rsidRDefault="00A7604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6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СВМФК </w:t>
      </w:r>
      <w:r w:rsidR="009B7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3 (бюджет)</w:t>
      </w:r>
    </w:p>
    <w:p w:rsidR="00F93899" w:rsidRDefault="00F93899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3770" w:rsidRDefault="009B3770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6041" w:rsidRPr="00A76041" w:rsidRDefault="00A7604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«ПРОВЕДЕНИЕ ЭКСПЕРТИЗЫ ПРОЕКТА БЮДЖЕТА ШУ</w:t>
      </w:r>
      <w:r w:rsidR="00531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ОЧЕРЕДНОЙ ФИНАНСОВЫЙ ГОД И ПЛАНОВЫЙ ПЕРИОД»</w:t>
      </w: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05C" w:rsidRDefault="00A1605C" w:rsidP="00A1605C">
      <w:pPr>
        <w:pStyle w:val="31"/>
        <w:spacing w:after="0"/>
        <w:jc w:val="center"/>
        <w:rPr>
          <w:sz w:val="28"/>
        </w:rPr>
      </w:pPr>
      <w:r>
        <w:rPr>
          <w:sz w:val="28"/>
        </w:rPr>
        <w:t xml:space="preserve">(утвержден приказом Председателя Контрольно-счетной палаты            Шуйского муниципального района </w:t>
      </w:r>
      <w:r w:rsidRPr="00732EEF">
        <w:rPr>
          <w:sz w:val="28"/>
        </w:rPr>
        <w:t xml:space="preserve">от </w:t>
      </w:r>
      <w:r w:rsidR="005F2C07">
        <w:rPr>
          <w:sz w:val="28"/>
        </w:rPr>
        <w:t>25 апрел</w:t>
      </w:r>
      <w:r w:rsidRPr="00732EEF">
        <w:rPr>
          <w:sz w:val="28"/>
        </w:rPr>
        <w:t>я</w:t>
      </w:r>
      <w:r w:rsidRPr="00C667CA">
        <w:rPr>
          <w:sz w:val="28"/>
        </w:rPr>
        <w:t xml:space="preserve"> 201</w:t>
      </w:r>
      <w:r>
        <w:rPr>
          <w:sz w:val="28"/>
        </w:rPr>
        <w:t>6</w:t>
      </w:r>
      <w:r w:rsidRPr="00C667CA">
        <w:rPr>
          <w:sz w:val="28"/>
        </w:rPr>
        <w:t xml:space="preserve"> </w:t>
      </w:r>
      <w:r>
        <w:rPr>
          <w:sz w:val="28"/>
        </w:rPr>
        <w:t xml:space="preserve">г. </w:t>
      </w:r>
      <w:r w:rsidRPr="00C667CA">
        <w:rPr>
          <w:sz w:val="28"/>
        </w:rPr>
        <w:t xml:space="preserve">№ </w:t>
      </w:r>
      <w:r w:rsidR="005F2C07">
        <w:rPr>
          <w:sz w:val="28"/>
        </w:rPr>
        <w:t>3од</w:t>
      </w:r>
      <w:r>
        <w:rPr>
          <w:sz w:val="28"/>
        </w:rPr>
        <w:t>)</w:t>
      </w: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471" w:rsidRDefault="00E2447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041" w:rsidRPr="00A76041" w:rsidRDefault="00A76041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76041" w:rsidRPr="00A76041" w:rsidTr="00A76041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9B66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76041" w:rsidRPr="00A76041" w:rsidTr="00A7604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9B66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76041" w:rsidRPr="00A76041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6041" w:rsidRPr="00A76041" w:rsidRDefault="00A76041" w:rsidP="009B663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76041" w:rsidRPr="00A76041" w:rsidRDefault="00A76041" w:rsidP="009B66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76041" w:rsidRPr="00A76041" w:rsidRDefault="00A76041" w:rsidP="009B66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17C5" w:rsidRDefault="00DE17C5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0D320B" w:rsidRDefault="000D320B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A1605C" w:rsidRDefault="00A1605C" w:rsidP="000D3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6FA2" w:rsidRDefault="00BE6FA2" w:rsidP="000D3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05C" w:rsidRDefault="00AC6A78" w:rsidP="000D3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ШУЯ</w:t>
      </w:r>
    </w:p>
    <w:p w:rsidR="00A1605C" w:rsidRDefault="00A1605C" w:rsidP="000D3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4471" w:rsidRPr="00E24471" w:rsidRDefault="00E24471" w:rsidP="000D3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4471">
        <w:rPr>
          <w:rFonts w:ascii="Times New Roman" w:hAnsi="Times New Roman" w:cs="Times New Roman"/>
          <w:sz w:val="28"/>
        </w:rPr>
        <w:t>2016 год</w:t>
      </w: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332F" w:rsidRDefault="006D332F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3B" w:rsidRDefault="00AE393B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471" w:rsidRPr="00E24471" w:rsidRDefault="00E24471" w:rsidP="00592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7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24471" w:rsidRPr="00E24471" w:rsidRDefault="00E24471" w:rsidP="00592F4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24471" w:rsidRPr="00E24471" w:rsidRDefault="00E24471" w:rsidP="00592F40">
      <w:pPr>
        <w:spacing w:after="0" w:line="360" w:lineRule="auto"/>
        <w:ind w:right="-143"/>
        <w:rPr>
          <w:rFonts w:ascii="Times New Roman" w:hAnsi="Times New Roman" w:cs="Times New Roman"/>
        </w:rPr>
      </w:pPr>
      <w:r w:rsidRPr="00E244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471">
        <w:rPr>
          <w:rFonts w:ascii="Times New Roman" w:hAnsi="Times New Roman" w:cs="Times New Roman"/>
          <w:sz w:val="28"/>
          <w:szCs w:val="28"/>
        </w:rPr>
        <w:t>Общие положения</w:t>
      </w:r>
      <w:r w:rsidR="006D332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251FA3">
        <w:rPr>
          <w:rFonts w:ascii="Times New Roman" w:hAnsi="Times New Roman" w:cs="Times New Roman"/>
          <w:sz w:val="28"/>
          <w:szCs w:val="28"/>
        </w:rPr>
        <w:t xml:space="preserve">… </w:t>
      </w:r>
      <w:r w:rsidRPr="00E24471">
        <w:rPr>
          <w:rFonts w:ascii="Times New Roman" w:hAnsi="Times New Roman" w:cs="Times New Roman"/>
        </w:rPr>
        <w:t xml:space="preserve">  </w:t>
      </w:r>
      <w:r w:rsidRPr="00653F1C">
        <w:rPr>
          <w:rFonts w:ascii="Times New Roman" w:hAnsi="Times New Roman" w:cs="Times New Roman"/>
          <w:sz w:val="28"/>
          <w:szCs w:val="28"/>
        </w:rPr>
        <w:t>3-5</w:t>
      </w:r>
    </w:p>
    <w:p w:rsidR="00E24471" w:rsidRPr="00E24471" w:rsidRDefault="00E24471" w:rsidP="00592F40">
      <w:pPr>
        <w:spacing w:after="0" w:line="360" w:lineRule="auto"/>
        <w:ind w:left="426" w:right="-143" w:hanging="426"/>
        <w:rPr>
          <w:rFonts w:ascii="Times New Roman" w:hAnsi="Times New Roman" w:cs="Times New Roman"/>
          <w:sz w:val="28"/>
          <w:szCs w:val="28"/>
        </w:rPr>
      </w:pPr>
      <w:r w:rsidRPr="00E24471">
        <w:rPr>
          <w:rFonts w:ascii="Times New Roman" w:hAnsi="Times New Roman" w:cs="Times New Roman"/>
          <w:sz w:val="28"/>
          <w:szCs w:val="28"/>
        </w:rPr>
        <w:t xml:space="preserve">2. </w:t>
      </w:r>
      <w:r w:rsidR="006D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</w:t>
      </w:r>
      <w:r w:rsidR="00AE3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предварительного контроля формирования  проекта бюджета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251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1C">
        <w:rPr>
          <w:rFonts w:ascii="Times New Roman" w:hAnsi="Times New Roman" w:cs="Times New Roman"/>
          <w:sz w:val="28"/>
          <w:szCs w:val="28"/>
        </w:rPr>
        <w:t>5</w:t>
      </w:r>
      <w:r w:rsidRPr="00653F1C">
        <w:rPr>
          <w:rFonts w:ascii="Times New Roman" w:hAnsi="Times New Roman" w:cs="Times New Roman"/>
          <w:sz w:val="28"/>
          <w:szCs w:val="28"/>
        </w:rPr>
        <w:t>-1</w:t>
      </w:r>
      <w:r w:rsidR="00653F1C">
        <w:rPr>
          <w:rFonts w:ascii="Times New Roman" w:hAnsi="Times New Roman" w:cs="Times New Roman"/>
          <w:sz w:val="28"/>
          <w:szCs w:val="28"/>
        </w:rPr>
        <w:t>3</w:t>
      </w:r>
      <w:r w:rsidRPr="00E244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DC0" w:rsidRDefault="00E24471" w:rsidP="00592F40">
      <w:pPr>
        <w:spacing w:after="0" w:line="360" w:lineRule="auto"/>
        <w:ind w:left="426" w:right="-143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4471">
        <w:rPr>
          <w:rFonts w:ascii="Times New Roman" w:hAnsi="Times New Roman" w:cs="Times New Roman"/>
          <w:sz w:val="28"/>
          <w:szCs w:val="28"/>
        </w:rPr>
        <w:t>.</w:t>
      </w:r>
      <w:r w:rsidR="00AE393B">
        <w:rPr>
          <w:rFonts w:ascii="Times New Roman" w:hAnsi="Times New Roman" w:cs="Times New Roman"/>
          <w:sz w:val="28"/>
          <w:szCs w:val="28"/>
        </w:rPr>
        <w:t xml:space="preserve"> </w:t>
      </w:r>
      <w:r w:rsidRPr="00E2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Структура и основные положения заключения Контрольно-счетной  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палаты  Шуйского  муниципального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района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проект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</w:t>
      </w:r>
      <w:r w:rsidR="006D3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A31086" w:rsidRPr="00E24471" w:rsidRDefault="00D06DC0" w:rsidP="00592F40">
      <w:pPr>
        <w:spacing w:after="0" w:line="360" w:lineRule="auto"/>
        <w:ind w:left="426" w:right="-143" w:hanging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4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E24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очередной финансовый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и плановый период……………………</w:t>
      </w:r>
      <w:r w:rsidR="00E244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24471" w:rsidRPr="00653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13-14</w:t>
      </w:r>
    </w:p>
    <w:p w:rsidR="00A31086" w:rsidRDefault="00A31086" w:rsidP="00592F4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592F4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1086" w:rsidRDefault="00A31086" w:rsidP="009B66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9640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634"/>
        <w:gridCol w:w="956"/>
      </w:tblGrid>
      <w:tr w:rsidR="00436E17" w:rsidRPr="00A76041" w:rsidTr="00436E17">
        <w:tc>
          <w:tcPr>
            <w:tcW w:w="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E17" w:rsidRPr="00A76041" w:rsidRDefault="00436E17" w:rsidP="009B6639">
            <w:pPr>
              <w:spacing w:after="0" w:line="240" w:lineRule="auto"/>
              <w:ind w:right="-74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 </w:t>
            </w:r>
          </w:p>
        </w:tc>
        <w:tc>
          <w:tcPr>
            <w:tcW w:w="86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E17" w:rsidRPr="00A76041" w:rsidRDefault="00436E17" w:rsidP="009B6639">
            <w:pPr>
              <w:spacing w:after="0" w:line="240" w:lineRule="auto"/>
              <w:ind w:left="-210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E17" w:rsidRPr="00A76041" w:rsidRDefault="00436E17" w:rsidP="009B6639">
            <w:pPr>
              <w:spacing w:after="0" w:line="240" w:lineRule="auto"/>
              <w:ind w:right="-283" w:firstLine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36E17" w:rsidRDefault="00436E17" w:rsidP="009B6639">
      <w:pPr>
        <w:spacing w:after="0" w:line="240" w:lineRule="auto"/>
        <w:ind w:left="300" w:firstLine="567"/>
        <w:jc w:val="both"/>
        <w:outlineLvl w:val="1"/>
        <w:rPr>
          <w:rFonts w:ascii="Times New Roman" w:eastAsia="Times New Roman" w:hAnsi="Times New Roman" w:cs="Times New Roman"/>
          <w:bCs/>
          <w:color w:val="003A5A"/>
          <w:sz w:val="28"/>
          <w:szCs w:val="28"/>
          <w:shd w:val="clear" w:color="auto" w:fill="FFFFFF"/>
          <w:lang w:eastAsia="ru-RU"/>
        </w:rPr>
      </w:pPr>
    </w:p>
    <w:p w:rsidR="00436E17" w:rsidRDefault="00436E17" w:rsidP="009B6639">
      <w:pPr>
        <w:spacing w:after="0" w:line="240" w:lineRule="auto"/>
        <w:ind w:left="300" w:firstLine="567"/>
        <w:jc w:val="both"/>
        <w:outlineLvl w:val="1"/>
        <w:rPr>
          <w:rFonts w:ascii="Times New Roman" w:eastAsia="Times New Roman" w:hAnsi="Times New Roman" w:cs="Times New Roman"/>
          <w:bCs/>
          <w:color w:val="003A5A"/>
          <w:sz w:val="28"/>
          <w:szCs w:val="28"/>
          <w:shd w:val="clear" w:color="auto" w:fill="FFFFFF"/>
          <w:lang w:eastAsia="ru-RU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A31086" w:rsidRDefault="00A31086" w:rsidP="009B663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</w:rPr>
      </w:pPr>
    </w:p>
    <w:p w:rsidR="00DE17C5" w:rsidRDefault="00DE17C5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0E02" w:rsidRDefault="000B0E02" w:rsidP="009B6639">
      <w:pPr>
        <w:spacing w:after="0" w:line="240" w:lineRule="auto"/>
        <w:ind w:left="300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76041" w:rsidRPr="00567DC2" w:rsidRDefault="00A76041" w:rsidP="00B9072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7D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1. Общие положения</w:t>
      </w:r>
    </w:p>
    <w:p w:rsid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Стандарт внешнего муниципального финансового контроля «Проведение экспертизы проекта бюджета Шу</w:t>
      </w:r>
      <w:r w:rsidR="00A3108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период» (далее</w:t>
      </w:r>
      <w:r w:rsidR="009812D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Стандарт) подготовлен для организации исполнения статей 157 и 265 Бюджетного кодекса Российской Федерации (далее 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БК РФ), п. 2 ст. 9 и ст. 11 Федерального закона от 07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февраля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2011 г. № 6-ФЗ «Об общих принципах организации и деятельности контрольно-счетных органов субъектов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Российской Федерации и муниципальных образований», ст. </w:t>
      </w:r>
      <w:r w:rsidR="00BC19D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30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Устава</w:t>
      </w:r>
      <w:r w:rsidR="00A31086" w:rsidRPr="00A3108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31086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A3108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="001E7AAB" w:rsidRPr="001E7AAB">
        <w:rPr>
          <w:rFonts w:ascii="Times New Roman" w:hAnsi="Times New Roman" w:cs="Times New Roman"/>
          <w:sz w:val="28"/>
          <w:szCs w:val="28"/>
        </w:rPr>
        <w:t xml:space="preserve"> </w:t>
      </w:r>
      <w:r w:rsidR="001E7AAB" w:rsidRPr="003E434E">
        <w:rPr>
          <w:rFonts w:ascii="Times New Roman" w:hAnsi="Times New Roman" w:cs="Times New Roman"/>
          <w:sz w:val="28"/>
          <w:szCs w:val="28"/>
        </w:rPr>
        <w:t>п. 2.3 ст. 2</w:t>
      </w:r>
      <w:r w:rsidR="00594E5A">
        <w:rPr>
          <w:rFonts w:ascii="Times New Roman" w:hAnsi="Times New Roman" w:cs="Times New Roman"/>
          <w:sz w:val="28"/>
          <w:szCs w:val="28"/>
        </w:rPr>
        <w:t xml:space="preserve">, п. 7.8 ст. 7 </w:t>
      </w:r>
      <w:r w:rsidR="001E7AAB">
        <w:rPr>
          <w:rFonts w:ascii="Times New Roman" w:hAnsi="Times New Roman" w:cs="Times New Roman"/>
          <w:sz w:val="28"/>
          <w:szCs w:val="28"/>
        </w:rPr>
        <w:t xml:space="preserve"> 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Положения о бюджетном процессе в </w:t>
      </w:r>
      <w:r w:rsidR="00D32BD9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D32BD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утвержденного решением </w:t>
      </w:r>
      <w:r w:rsid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Шуйского </w:t>
      </w:r>
      <w:r w:rsidR="00B07F0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районного Совета </w:t>
      </w:r>
      <w:r w:rsidR="006E0247"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от 04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февраля </w:t>
      </w:r>
      <w:r w:rsidR="006E0247"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2009</w:t>
      </w:r>
      <w:r w:rsid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г.</w:t>
      </w:r>
      <w:r w:rsidR="006E0247"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№</w:t>
      </w:r>
      <w:r w:rsidR="006E0247"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5</w:t>
      </w:r>
      <w:r w:rsidR="008E51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  <w:r w:rsidR="008E51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r w:rsidR="00730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в редакции от </w:t>
      </w:r>
      <w:r w:rsidR="007308B1" w:rsidRPr="00730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26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октября </w:t>
      </w:r>
      <w:r w:rsidR="007308B1" w:rsidRPr="00730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2015</w:t>
      </w:r>
      <w:r w:rsidR="00730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г.</w:t>
      </w:r>
      <w:r w:rsidR="008E51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730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алее 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Положение о бюджетном процессе</w:t>
      </w:r>
      <w:r w:rsidR="00B07F0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в Шуйском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), Положени</w:t>
      </w:r>
      <w:r w:rsidR="008E51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я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 Контрольно-счетной </w:t>
      </w:r>
      <w:r w:rsidR="001638F6" w:rsidRPr="001638F6">
        <w:rPr>
          <w:rFonts w:ascii="Times New Roman" w:hAnsi="Times New Roman" w:cs="Times New Roman"/>
          <w:sz w:val="28"/>
          <w:szCs w:val="28"/>
        </w:rPr>
        <w:t>палат</w:t>
      </w:r>
      <w:r w:rsidR="00B07F00">
        <w:rPr>
          <w:rFonts w:ascii="Times New Roman" w:hAnsi="Times New Roman" w:cs="Times New Roman"/>
          <w:sz w:val="28"/>
          <w:szCs w:val="28"/>
        </w:rPr>
        <w:t>е</w:t>
      </w:r>
      <w:r w:rsidR="001638F6" w:rsidRPr="001638F6">
        <w:rPr>
          <w:rFonts w:ascii="Times New Roman" w:hAnsi="Times New Roman" w:cs="Times New Roman"/>
          <w:sz w:val="28"/>
          <w:szCs w:val="28"/>
        </w:rPr>
        <w:t xml:space="preserve"> Шуйского муниципального</w:t>
      </w:r>
      <w:proofErr w:type="gramEnd"/>
      <w:r w:rsidR="001638F6" w:rsidRPr="001638F6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Совета Шуйского муниципального района </w:t>
      </w:r>
      <w:r w:rsidR="006D2AB6" w:rsidRPr="00F31C6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E5726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6D2AB6" w:rsidRPr="006E2059">
        <w:rPr>
          <w:rFonts w:ascii="Times New Roman" w:eastAsia="Times New Roman" w:hAnsi="Times New Roman" w:cs="Times New Roman"/>
          <w:sz w:val="28"/>
          <w:szCs w:val="28"/>
        </w:rPr>
        <w:t>2014 г. № 62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 xml:space="preserve">, с изменениями, внесенными </w:t>
      </w:r>
      <w:r w:rsidR="006D2AB6" w:rsidRPr="00F31C6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="006D2AB6"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D2AB6" w:rsidRPr="006E20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2AB6" w:rsidRPr="006E2059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2AB6" w:rsidRPr="006E205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D2AB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(далее 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Положение о Контрольно-счетной </w:t>
      </w:r>
      <w:r w:rsidR="00B07F0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палате </w:t>
      </w:r>
      <w:r w:rsidR="00B07F0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1.2.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Стандарт разработан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мая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2012 г. № 21К (854)) и Стандарта Контрольно-счетной </w:t>
      </w:r>
      <w:r w:rsidR="00DB065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DB0656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СОД-1 «Организация методологического обеспечения Контрольно-счетной </w:t>
      </w:r>
      <w:r w:rsidR="00DB065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DB0656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», утвержденного </w:t>
      </w:r>
      <w:r w:rsidR="00DB0656" w:rsidRP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приказом Председателя Контрольно-счетной палаты </w:t>
      </w:r>
      <w:r w:rsidR="00DB0656" w:rsidRPr="009E572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9E5726">
        <w:rPr>
          <w:rFonts w:ascii="Times New Roman" w:hAnsi="Times New Roman" w:cs="Times New Roman"/>
          <w:sz w:val="28"/>
          <w:szCs w:val="28"/>
        </w:rPr>
        <w:t xml:space="preserve"> от 15 февраля 2016 г. № 1од</w:t>
      </w:r>
      <w:r w:rsidRP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23E27" w:rsidRPr="00A76041" w:rsidRDefault="00A76041" w:rsidP="009B663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1.3.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Стандарт разработан на основе стандарта Счетной палаты Российской Федерации СФК 201 «Предварительный контроль формирования проекта федерального бюджета», утвержденного решением Коллегии Счетной палаты Российской Федерации от 15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июля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2011 г. (протокол № 38К (805)) и Типового стандарта Союза муниципальных контрольно-счетных органов России «Экспертиза проекта бюджета на очередной финансовый год и плановый период», утвержденного решением Президиума Союза МКСО (протокол от 25</w:t>
      </w:r>
      <w:r w:rsidR="009E572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сентября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2012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г. № 4 (30)).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1.4. Стандарт предназначен для использования должностными лицами Контрольно-счетной 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(далее </w:t>
      </w:r>
      <w:r w:rsidR="004B031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) при организации предварительного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контроля формирования проекта бюджета Шу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период, проведения его экспертизы и подготовки соответствующего заключения.</w:t>
      </w:r>
    </w:p>
    <w:p w:rsidR="003E3A5F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1.5. Целью Стандарта является установление принципов, правил и процедур осуществления 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Палатой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предварительного контроля формирования проекта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1.6. Задачами Стандарта являются: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определение основных принципов и этапов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осуществления предварительного контроля формирования проекта бюджета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установление требований к содержанию комплекса экспертно-аналитических мероприятий и проверок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обоснованности формирования проекта бюджета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определение структуры, содержания и основных требований к заключению Контрольно-счетной 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</w:t>
      </w:r>
      <w:r w:rsidR="00D309B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Совета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 бюджете </w:t>
      </w:r>
      <w:r w:rsidR="00D309BF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D309BF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на очередной финансовый год и плановый период</w:t>
      </w:r>
      <w:r w:rsid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1.7. Основные термины и понятия: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предварительный контроль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один из видов государственного (муниципального) финансового контроля, осуществляемого в целях предупреждения и пресечения бюджетных нарушений в процессе исполнения бюджетов бюджетной системы Российской Федерации;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анализ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бюджет </w:t>
      </w:r>
      <w:r w:rsidR="00E237B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Бюджетное послание Президента РФ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аналитический документ стратегического характера, раскрывающий основные направления финансовой политики государства;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бюджетные полномочия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права и обязанности участников бюджетного процесса;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муниципальное задание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работ);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обоснование бюджетных ассигнований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документ, характеризующий бюджетные ассигнования в очередном финансовом году и плановом периоде;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достоверность бюджета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заключение Контрольно-счетной </w:t>
      </w:r>
      <w:r w:rsidR="00E237B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E237B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документ, составляемый по итогам финансовой экспертизы проекта бюджета </w:t>
      </w:r>
      <w:r w:rsidR="00E237B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запрос Контрольно-счетной </w:t>
      </w:r>
      <w:r w:rsidR="00E237B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E237B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требование о предоставлении сведений, необходимых для осуществления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предварительного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контроля формирования проекта бюджета </w:t>
      </w:r>
      <w:r w:rsidR="00E237B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proofErr w:type="gramEnd"/>
      <w:r w:rsidR="00E237B0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на очередной финансовый год и плановый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прогноз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экспертиза проекта бюджета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эффективность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один из принципов бюджетной системы Российской Федерации, означающий, что при составлении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0B0E02" w:rsidRPr="00A76041" w:rsidRDefault="000B0E02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76041" w:rsidRPr="00FA7F2E" w:rsidRDefault="00A76041" w:rsidP="00C534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A7F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Основы </w:t>
      </w:r>
      <w:proofErr w:type="gramStart"/>
      <w:r w:rsidRPr="00FA7F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осуществления предварительного контроля</w:t>
      </w:r>
      <w:r w:rsidR="00E237B0" w:rsidRPr="00FA7F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7F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формирования проекта бюджета</w:t>
      </w:r>
      <w:proofErr w:type="gramEnd"/>
      <w:r w:rsidRPr="00FA7F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</w:t>
      </w:r>
    </w:p>
    <w:p w:rsidR="00FA7F2E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2.1.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Предварительный контроль формирования проекта бюджета </w:t>
      </w:r>
      <w:r w:rsidR="00364C2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364C25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на очередной финансовый год и плановый период (далее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 бюджета) состоит из комплекса экспертно-аналитических мероприятий, направленных на осуществление анализа и оценки обоснованности показателей проекта бюджета, наличия и состояния нормативной методической базы его составления и подготовки заключения Контрольно-счетной </w:t>
      </w:r>
      <w:r w:rsidR="00364C2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палаты </w:t>
      </w:r>
      <w:r w:rsidR="00364C2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решения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64C25" w:rsidRPr="00364C2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Совета</w:t>
      </w:r>
      <w:r w:rsidR="00364C2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64C2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 бюджете </w:t>
      </w:r>
      <w:r w:rsidR="00FA7F2E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 (далее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заключение </w:t>
      </w:r>
      <w:r w:rsidR="00FA7F2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бюджете).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2.2. Целью предварительного контроля формирования проекта бюджета является определение достоверности и обоснованности показателей составления проекта решения о бюджете на очередной финансовый год и плановый период (далее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 решения о бюджете).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2.3. Задачами предварительного контроля формирования проекта бюджета являются: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органов местного самоуправления </w:t>
      </w:r>
      <w:r w:rsidR="00364C2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364C25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проекта решения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 бюджете, а также документов и материалов, представляемых одновременно с ним в </w:t>
      </w:r>
      <w:r w:rsidR="00364C2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Совет </w:t>
      </w:r>
      <w:r w:rsidR="00364C2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364C25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(далее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64C25"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</w:t>
      </w:r>
      <w:r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);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определение обоснованности, целесообразности и достоверности показателей, содержащихся в проекте решения о бюджете, документах и материалах, представляемых одновременно с ним;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оценка эффективности проекта бюджета как инструмента социально-экономической политики муниципалитета, его соответствия положениям ежегодного и Бюджетного посланий Президента РФ, </w:t>
      </w:r>
      <w:r w:rsid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сновным направлениям бюджетной и налоговой политики </w:t>
      </w:r>
      <w:r w:rsidR="0050396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иным программным документам, соответствия условиям среднесрочного планирования, ориентированного на конечный результат;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оценка качества прогнозирования доходов бюджета </w:t>
      </w:r>
      <w:r w:rsidR="0050396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503960">
        <w:rPr>
          <w:rFonts w:ascii="Times New Roman" w:hAnsi="Times New Roman" w:cs="Times New Roman"/>
          <w:sz w:val="28"/>
          <w:szCs w:val="28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(далее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бюджет), расходования бюджетных средств, инвестиционной и долговой политики, а также эффективности межбюджетных отношений.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2.4.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Предметом предварительного контроля формирования проекта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бюджета являются проект решения о бюджете, документы и материалы, представляемые одновременно с ним в </w:t>
      </w:r>
      <w:r w:rsidR="00503960"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</w:t>
      </w:r>
      <w:r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включая прогноз социально-экономического развития </w:t>
      </w:r>
      <w:r w:rsidR="0050396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муниципальные программы, </w:t>
      </w:r>
      <w:r w:rsidR="00BF0F2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районную</w:t>
      </w:r>
      <w:r w:rsidRPr="00BF0F2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адресную инвестиционную программу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муниципальные задания, а также документы, материалы и расчеты по формированию проекта бюджета и показателей прогноза социально-экономического развития </w:t>
      </w:r>
      <w:r w:rsidR="0050396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2.5. При осуществлении предварительного контроля формирования проекта бюджета должно быть проверено и проанализировано соответствие проекта решения о бюджете и документов, представляемых одновременно с ним в </w:t>
      </w:r>
      <w:r w:rsidR="005C28D0"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</w:t>
      </w:r>
      <w:r w:rsidRPr="003E3A5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положениям БК РФ, в том числе: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2.5.1. При оценке экономических показателей прогноза социально-экономического развития </w:t>
      </w:r>
      <w:r w:rsidR="000C5A6D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необходимо обратить внимание на соблюдение закрепленного БК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2.5.3. Соблюдение принципа эффективности использования бюджетных средств анализируется при рассмотрении муниципальных программ, муниципальных заданий.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2.5.4. При оценке и анализе доходов бюджета следует: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обратить внимание на доходы от использования имущества, находящегося в собственности </w:t>
      </w:r>
      <w:r w:rsidR="000C5A6D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и платных услуг, оказываемых муниципальными казенными учреждениями, средства безвозмездных поступлений и иной приносящей доход деятельности при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</w:t>
      </w:r>
      <w:r w:rsidR="000C5A6D" w:rsidRPr="000C5A6D">
        <w:rPr>
          <w:rFonts w:ascii="Times New Roman" w:hAnsi="Times New Roman" w:cs="Times New Roman"/>
          <w:sz w:val="28"/>
          <w:szCs w:val="28"/>
        </w:rPr>
        <w:t xml:space="preserve"> </w:t>
      </w:r>
      <w:r w:rsidR="000C5A6D" w:rsidRPr="001638F6">
        <w:rPr>
          <w:rFonts w:ascii="Times New Roman" w:hAnsi="Times New Roman" w:cs="Times New Roman"/>
          <w:sz w:val="28"/>
          <w:szCs w:val="28"/>
        </w:rPr>
        <w:t>Шуйско</w:t>
      </w:r>
      <w:r w:rsidR="000C5A6D">
        <w:rPr>
          <w:rFonts w:ascii="Times New Roman" w:hAnsi="Times New Roman" w:cs="Times New Roman"/>
          <w:sz w:val="28"/>
          <w:szCs w:val="28"/>
        </w:rPr>
        <w:t>м</w:t>
      </w:r>
      <w:r w:rsidR="000C5A6D" w:rsidRPr="001638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C5A6D">
        <w:rPr>
          <w:rFonts w:ascii="Times New Roman" w:hAnsi="Times New Roman" w:cs="Times New Roman"/>
          <w:sz w:val="28"/>
          <w:szCs w:val="28"/>
        </w:rPr>
        <w:t>м</w:t>
      </w:r>
      <w:r w:rsidR="000C5A6D" w:rsidRPr="001638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A6D">
        <w:rPr>
          <w:rFonts w:ascii="Times New Roman" w:hAnsi="Times New Roman" w:cs="Times New Roman"/>
          <w:sz w:val="28"/>
          <w:szCs w:val="28"/>
        </w:rPr>
        <w:t>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проверить корректность вычислений, произведенных при прогнозировании неналоговых доходов;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2.5.5. При оценке и анализе расходов бюджета необходимо обратить внимание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обеспечение закрепленного в БК РФ принципа достоверности бюджета, который означает реалистичность расчета расходов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соблюдение положений формирования расходов бюджетов, установленных БК РФ, согласно которым формирование расходов бюджетов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бюджетов;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ств гл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авных распорядителей бюджетных средств в плановом реестре расходных обязательств;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ств гл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авных распорядителей бюджетных средств;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обоснование бюджетных ассигнований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Финансовым управлением Администрации </w:t>
      </w:r>
      <w:r w:rsidR="000C5A6D" w:rsidRPr="001638F6">
        <w:rPr>
          <w:rFonts w:ascii="Times New Roman" w:hAnsi="Times New Roman" w:cs="Times New Roman"/>
          <w:sz w:val="28"/>
          <w:szCs w:val="28"/>
        </w:rPr>
        <w:lastRenderedPageBreak/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в качестве предельных объемов в ходе составления проекта бюджета;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устойчивости системы показателей непосредственных результатов;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соблюдение требований по формированию муниципального задания, требований к объему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2.5.6.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При анализе и оценке межбюджетных 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отношений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следует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2.5.7. При анализе и оценке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дефицитов бюджетов, по установлению размера дефицита бюджета и ограничениям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2.6. Основой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осуществления предварительного контроля формирования проекта бюджета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сравнительный анализ соответствия проекта бюджета положениям Бюджетного послания Президента РФ, основным приоритетам социально-экономической политики </w:t>
      </w:r>
      <w:r w:rsidR="000C5A6D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целям и задачам, определенным в Основных направлениях налоговой и бюджетной политики </w:t>
      </w:r>
      <w:r w:rsidR="000C5A6D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сравнительный анализ динамики показателей исполнения бюджета за два последних отчетных финансовых года, ожидаемых итогов исполнения бюджета текущего финансового года, показателей проекта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2.7.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Методические подходы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к осуществлению предварительного контроля формирования проекта бюджета по основным вопросам состоят в следующем: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2.7.1.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Проверка и анализ обоснованности макроэкономических показателей прогноза социально-экономического развития </w:t>
      </w:r>
      <w:r w:rsidR="00D906AA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 должны осуществляться исходя из сопоставления фактических показателей социально-экономического развития </w:t>
      </w:r>
      <w:r w:rsidR="00D906AA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за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предыдущий год и ожидаемых итогов текущего финансового года с прогнозными макроэкономическими показателями социально-экономического развития текущего финансового года, очередного финансового года и планового периода.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</w:t>
      </w:r>
      <w:r w:rsidR="00D906AA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В случае отсутствия утвержденных методик расчета показателей прогноза социально-экономического развития страны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 в очередном финансовом году и плановом периоде.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2.7.2. Проверка и анализ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обоснованности формирования показателей проекта бюджета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степени обоснованности целей и тактических задач, их соответствию приоритетам политики и функциям муниципалитета;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обоснованности данных о фактических и прогнозных объемах доходов, в том числе в разрезе главных администраторов доходов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муниципальных программ.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2.7.3. Проверка и анализ обоснованности и достоверности доходных статей проекта бюджета должны предусматривать: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финансового года, фактических доходов бюджета за предыдущий отчетный год, а также основных факторов, определяющих их динамику;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анализ федеральных законов о внесении изменений в законодательство РФ о налогах и сборах, вступающих в силу в очередном финансовом году, проектов федеральных законов об изменении законодательства РФ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анализ законодательства Ивановской области о налогах и сборах, вступающих в силу в очередном финансовом году, проектов законов Ивановской области об изменении законодательства Ивановской области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анализ решений </w:t>
      </w:r>
      <w:r w:rsidR="00D906AA" w:rsidRPr="00722BF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 местных налогах и сборах, учтенных в расчетах доходной базы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факторный анализ изменения доходных источников проекта бюджета в сравнении с их оценкой в текущем финансовом году;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</w:t>
      </w:r>
      <w:r w:rsidR="00543C60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2.7.4. Проверка и анализ полноты отражения и достоверности расчетов расходов проекта бюджета должна предусматривать: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сопоставление динамики общего объема расходов, расходов в разрезе единых для бюджетов бюджетной системы Р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Ф</w:t>
      </w:r>
      <w:r w:rsidR="00C5348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едерации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в текущем финансовом году, фактических расходов бюджета за предыдущий отчетный год, анализ увеличения или сокращения утвержденных расходов планового периода;</w:t>
      </w:r>
      <w:proofErr w:type="gramEnd"/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анализ действующих и принимаемых расходных обязательств </w:t>
      </w:r>
      <w:r w:rsidR="00D906A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Шуйского муниципального района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анализ бюджетных ассигнований, направляемых на исполнение </w:t>
      </w:r>
      <w:r w:rsidR="00D906A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районн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ой адресной инвестиционной программы и муниципальных программ;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анализ бюджетных ассигнований, направляемых на исполнение публичных нормативных обязательств.</w:t>
      </w:r>
    </w:p>
    <w:p w:rsidR="00A76041" w:rsidRPr="00D47592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4759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2.7.5. Проверка и анализ обоснованности и достоверности формирования межбюджетных отношений на очередной финансовый год и плановый период должны предусматривать:</w:t>
      </w:r>
    </w:p>
    <w:p w:rsidR="00A76041" w:rsidRPr="00D47592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4759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финансовым годом;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4759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сравнение объемов межбюджетных трансфертов, предоставляемых в форме дотаций на выравнивание бюджетной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обеспеченности, субсидий, субвенций, иных межбюджетных трансфертов.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2.7.6. Проверка и анализ обоснованности и достоверности формирования источников финансирования дефицита бюджета, а также предельных размеров муниципального долга в проекте бюджета должны предусматривать: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финансового года, а также предельных размеров муниципального долга на конец года;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оценку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и структуры источников финансирования дефицита бюджета.</w:t>
      </w:r>
    </w:p>
    <w:p w:rsidR="009B6639" w:rsidRPr="00A76041" w:rsidRDefault="00A76041" w:rsidP="00C5348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2.8. 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Организация предварительного контроля формирования проекта бюджета осуществляется исходя из установленных нормативными правовыми актами </w:t>
      </w:r>
      <w:r w:rsidR="00DE4A45" w:rsidRPr="00D4759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и Администрации </w:t>
      </w:r>
      <w:r w:rsidR="00DE4A45" w:rsidRPr="001638F6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этапов и сроков бюджетного процесса в части составления проекта бюджета и предусматривает следующие этапы работы: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5"/>
        <w:gridCol w:w="1756"/>
      </w:tblGrid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9B663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работ*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0D19F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Бюджетного послания Президента РФ и Основных направлений бюджетной и налоговой политики</w:t>
            </w:r>
            <w:r w:rsidR="0037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DF0" w:rsidRPr="001638F6">
              <w:rPr>
                <w:rFonts w:ascii="Times New Roman" w:hAnsi="Times New Roman" w:cs="Times New Roman"/>
                <w:sz w:val="28"/>
                <w:szCs w:val="28"/>
              </w:rPr>
              <w:t>Шуйского муниципального района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046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6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законодательства о налогах и сборах, бюджетного законодательства РФ, а также законодательства РФ, законов Ивановской области и решений </w:t>
            </w:r>
            <w:r w:rsidR="00C2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Pr="00C23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устанавливающих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сценарных условий развития экономики на очередной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октября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прогнозного плана приватизации муниципального имущества в текущем году и основных направлений приватизации муниципального имущества (проекта прогнозного плана приватизации муниципального имущества на очередной финансовый год и плановый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адресной инвестиционной программы на очередной финансовый год и 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нормативных правовых актов, регулирующих расходные обязательства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предварительных итогов социально-экономического развития Шу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йского муниципального района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истекший период текущего финансового года и ожидаемых итогов социально-экономического развития </w:t>
            </w:r>
            <w:r w:rsidR="001E2913"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йского муниципального района 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текущий 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</w:t>
            </w:r>
            <w:proofErr w:type="gramStart"/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обоснованности прогноза основных макроэкономических показателей социально-экономического развития </w:t>
            </w:r>
            <w:r w:rsidR="001E2913"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йского муниципального района</w:t>
            </w:r>
            <w:proofErr w:type="gramEnd"/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 и плановый период, наличия и состояния нормативно-методической базы для их прогнозирования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обоснованности формирования проекта бюджета на очередной финансовый год и плановый период, </w:t>
            </w:r>
            <w:r w:rsidR="0013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документов и материалов, представленных одновременно с проектом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соответствия нормативной правовой базы формирования проекта бюджета бюджетному законодательству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основных характеристик проекта бюджета и расходов бюджета на очередной финансовый год по разделам и подразделам, ведомственной структуре расходов, а также на плановый период по разделам классификации расходов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программ внутренних заимствований и предоставления муниципальных гарантий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ЭТАП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13112F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проекта заключения 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проект решения о бюджете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  <w:r w:rsidR="00F01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13"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</w:tr>
      <w:tr w:rsidR="00A76041" w:rsidRPr="00A76041" w:rsidTr="00A760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413107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заключения 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проект решения о бюджете в 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Администрацию </w:t>
            </w:r>
            <w:r w:rsidR="001E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Шуйского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6041" w:rsidRPr="00A76041" w:rsidRDefault="00A76041" w:rsidP="00F01ED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31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76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</w:tr>
    </w:tbl>
    <w:p w:rsidR="00A76041" w:rsidRPr="00E1489C" w:rsidRDefault="00A76041" w:rsidP="009B663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E1489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* Сроки выполнения работ определены в отношении текущего финансового года.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649A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2.9.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процесса, закрепленных за направлениями деятельности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2.10. Экспертиза проекта бюджета и подготовка заключения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осуществляется в соответствии планом деятельности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календарный год и текущими планами на основании: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поручения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распоряжения Главы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Общее руководство подготовкой заключения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осуществляется председателем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2.11. В установленные п. 2.8 раздела 2 настоящего Стандарта сроки проект заключения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представляется для согласования председателю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2.12. Не позднее </w:t>
      </w:r>
      <w:r w:rsidR="001311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0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1 декабря текущего финансового года заключение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направляется сопроводительным письмом в </w:t>
      </w:r>
      <w:r w:rsidR="001E2913" w:rsidRPr="00D649A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и Администрацию Шу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846EC" w:rsidRPr="00A76041" w:rsidRDefault="00B846EC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76041" w:rsidRPr="00A76041" w:rsidRDefault="00A76041" w:rsidP="00653F1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3A5A"/>
          <w:sz w:val="28"/>
          <w:szCs w:val="28"/>
          <w:shd w:val="clear" w:color="auto" w:fill="FFFFFF"/>
          <w:lang w:eastAsia="ru-RU"/>
        </w:rPr>
      </w:pPr>
      <w:r w:rsidRPr="001E29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Структура и основные положения заключения на проект бюджета</w:t>
      </w:r>
      <w:r w:rsidR="00D400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E29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очередной финансовый год и плановый период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3.1. Заключение </w:t>
      </w:r>
      <w:r w:rsidR="001E291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подготавливается на основе: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результатов комплекса экспертно-аналитических мероприятий и проверок обоснованности проекта бюджета, наличия и состояния нормативно-методической базы его формирования;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итогов проверки и анализа проекта решения о бюджете;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итогов проверки и анализа материалов и документов, представленных </w:t>
      </w:r>
      <w:r w:rsidR="001E2913" w:rsidRP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Советом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с проектом решения о бюджете в соответствии с БК РФ;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результатов оперативного контроля исполнения бюджета за отчетный период текущего финансового года, заключений </w:t>
      </w:r>
      <w:r w:rsid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проекты решений </w:t>
      </w:r>
      <w:r w:rsidR="001E2913" w:rsidRP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об исполнении бюджета за предыдущие годы, тематических проверок за прошедший период;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анализа статистической и иной информации о социально-экономическом развитии и финансовом положении </w:t>
      </w:r>
      <w:r w:rsid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за предыдущие финансовые годы и истекший период текущего финансового года.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3.2. Заключение </w:t>
      </w:r>
      <w:r w:rsid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бюджета состоит из следующих разделов: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3.2.1. Общие положения.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3.2.2. Оценка соответствия нормативной правовой базы формирования проекта бюджета бюджетному законодательству Р</w:t>
      </w:r>
      <w:r w:rsidR="00B25C6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Ф</w:t>
      </w:r>
      <w:r w:rsidR="00B25C6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едерации</w:t>
      </w:r>
      <w:bookmarkStart w:id="0" w:name="_GoBack"/>
      <w:bookmarkEnd w:id="0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3.2.3. Соблюдение бюджетного законодательства по срокам внесения проекта решения о бюджете в </w:t>
      </w:r>
      <w:r w:rsidR="001A6A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Совет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составу сведений и документов, представленных одновременно с ним, а также форме и содержанию проекта решения о бюджете.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3.2.4. Анализ сценарных показателей, использованных для составления проекта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3.2.5. Анализ и оценка основных характеристик проекта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3.2.6. Оценка проекта доходной части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3.2.7. Анализ и оценка источников финансирования дефицита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3.2.8. Оценка соблюдения бюджетного законодательства при формировании расходной части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3.2.9. Оценка структуры и направленности расходов бюджета.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3.2.10. Оценка размера резервного фонда Администрации 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3.2.11. Дорожный фонд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3.2.12. Анализ 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районной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адресной инвестиционной программы.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3.2.13. Анализ муниципальных программ.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3.2.14. Муниципальный долг, программы муниципальных внутренних заимствований и муниципальных гарантий.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3.2.15. Заключительная часть (выводы и предложения).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3.3. В заключени</w:t>
      </w:r>
      <w:proofErr w:type="gramStart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проект решения о бюджете подлежат отражению следующие основные вопросы: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оценка обоснованности и достоверности основных макроэкономических параметров прогноза социально-экономического развития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 его соответствие приоритетам Стратегии социально-экономического развития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до 2020 года;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оценка обоснованности основных характеристик и особенностей проекта бюджета;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оценка соответствия положений проекта решения о бюджете БК РФ и иным нормативным правовым актам, регламентирующим бюджетный процесс в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оценка обоснованности действующих и принимаемых расходных обязательств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76041" w:rsidRPr="00A76041" w:rsidRDefault="00A76041" w:rsidP="009B66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концептуальные предложения 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Палаты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по совершенствованию прогнозирования и планирования основных показателей бюджета на очередной финансовый год и плановый период, бюджетного процесса в </w:t>
      </w:r>
      <w:r w:rsidR="000F6831"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Шу</w:t>
      </w:r>
      <w:r w:rsidR="000F683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результативности бюджетных расходов.</w:t>
      </w:r>
    </w:p>
    <w:p w:rsidR="003F48F4" w:rsidRPr="00BC07DA" w:rsidRDefault="003F48F4" w:rsidP="009B6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48F4" w:rsidRPr="00BC07DA" w:rsidSect="003E43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39" w:rsidRDefault="00D13939" w:rsidP="003E434E">
      <w:pPr>
        <w:spacing w:after="0" w:line="240" w:lineRule="auto"/>
      </w:pPr>
      <w:r>
        <w:separator/>
      </w:r>
    </w:p>
  </w:endnote>
  <w:endnote w:type="continuationSeparator" w:id="0">
    <w:p w:rsidR="00D13939" w:rsidRDefault="00D13939" w:rsidP="003E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39" w:rsidRDefault="00D13939" w:rsidP="003E434E">
      <w:pPr>
        <w:spacing w:after="0" w:line="240" w:lineRule="auto"/>
      </w:pPr>
      <w:r>
        <w:separator/>
      </w:r>
    </w:p>
  </w:footnote>
  <w:footnote w:type="continuationSeparator" w:id="0">
    <w:p w:rsidR="00D13939" w:rsidRDefault="00D13939" w:rsidP="003E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19033"/>
      <w:docPartObj>
        <w:docPartGallery w:val="Page Numbers (Top of Page)"/>
        <w:docPartUnique/>
      </w:docPartObj>
    </w:sdtPr>
    <w:sdtEndPr/>
    <w:sdtContent>
      <w:p w:rsidR="003E434E" w:rsidRDefault="003E43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63">
          <w:rPr>
            <w:noProof/>
          </w:rPr>
          <w:t>14</w:t>
        </w:r>
        <w:r>
          <w:fldChar w:fldCharType="end"/>
        </w:r>
      </w:p>
    </w:sdtContent>
  </w:sdt>
  <w:p w:rsidR="003E434E" w:rsidRDefault="003E43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B7D"/>
    <w:multiLevelType w:val="hybridMultilevel"/>
    <w:tmpl w:val="FEBA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AB"/>
    <w:rsid w:val="000075A3"/>
    <w:rsid w:val="0002166F"/>
    <w:rsid w:val="00022638"/>
    <w:rsid w:val="0002476F"/>
    <w:rsid w:val="00031102"/>
    <w:rsid w:val="00031227"/>
    <w:rsid w:val="00036845"/>
    <w:rsid w:val="00037182"/>
    <w:rsid w:val="0003775A"/>
    <w:rsid w:val="00042F04"/>
    <w:rsid w:val="000453F4"/>
    <w:rsid w:val="000468CD"/>
    <w:rsid w:val="00051BD6"/>
    <w:rsid w:val="00052068"/>
    <w:rsid w:val="00061801"/>
    <w:rsid w:val="0006187D"/>
    <w:rsid w:val="00062458"/>
    <w:rsid w:val="000647FA"/>
    <w:rsid w:val="00065ACB"/>
    <w:rsid w:val="00065E28"/>
    <w:rsid w:val="000977BF"/>
    <w:rsid w:val="000A1745"/>
    <w:rsid w:val="000A3E5B"/>
    <w:rsid w:val="000A63DC"/>
    <w:rsid w:val="000B0E02"/>
    <w:rsid w:val="000B0EE6"/>
    <w:rsid w:val="000B237E"/>
    <w:rsid w:val="000B33EF"/>
    <w:rsid w:val="000C5A6D"/>
    <w:rsid w:val="000D19FE"/>
    <w:rsid w:val="000D320B"/>
    <w:rsid w:val="000D4A6E"/>
    <w:rsid w:val="000D5A09"/>
    <w:rsid w:val="000D5AF7"/>
    <w:rsid w:val="000E138A"/>
    <w:rsid w:val="000E1EBE"/>
    <w:rsid w:val="000E7C70"/>
    <w:rsid w:val="000F65B8"/>
    <w:rsid w:val="000F6831"/>
    <w:rsid w:val="000F7BA6"/>
    <w:rsid w:val="00115D16"/>
    <w:rsid w:val="00120D54"/>
    <w:rsid w:val="001258C9"/>
    <w:rsid w:val="00126F6C"/>
    <w:rsid w:val="0013112F"/>
    <w:rsid w:val="00131A26"/>
    <w:rsid w:val="00134200"/>
    <w:rsid w:val="0014099C"/>
    <w:rsid w:val="001428A9"/>
    <w:rsid w:val="00152A93"/>
    <w:rsid w:val="0015372B"/>
    <w:rsid w:val="0015562D"/>
    <w:rsid w:val="00156F16"/>
    <w:rsid w:val="00157716"/>
    <w:rsid w:val="00157803"/>
    <w:rsid w:val="001638F6"/>
    <w:rsid w:val="00164AE7"/>
    <w:rsid w:val="00174442"/>
    <w:rsid w:val="00176CD1"/>
    <w:rsid w:val="00184D80"/>
    <w:rsid w:val="00187282"/>
    <w:rsid w:val="001959BF"/>
    <w:rsid w:val="001A53D6"/>
    <w:rsid w:val="001A6A9B"/>
    <w:rsid w:val="001A73D9"/>
    <w:rsid w:val="001A766E"/>
    <w:rsid w:val="001B149D"/>
    <w:rsid w:val="001C4028"/>
    <w:rsid w:val="001D3C4F"/>
    <w:rsid w:val="001E2913"/>
    <w:rsid w:val="001E5DBF"/>
    <w:rsid w:val="001E7AAB"/>
    <w:rsid w:val="0020268C"/>
    <w:rsid w:val="00211DFB"/>
    <w:rsid w:val="00223198"/>
    <w:rsid w:val="0022426F"/>
    <w:rsid w:val="002256C3"/>
    <w:rsid w:val="00232986"/>
    <w:rsid w:val="00234525"/>
    <w:rsid w:val="00243316"/>
    <w:rsid w:val="00251FA3"/>
    <w:rsid w:val="00267850"/>
    <w:rsid w:val="002715B6"/>
    <w:rsid w:val="002718FF"/>
    <w:rsid w:val="00273B12"/>
    <w:rsid w:val="002742B3"/>
    <w:rsid w:val="00274988"/>
    <w:rsid w:val="0028606E"/>
    <w:rsid w:val="0029095A"/>
    <w:rsid w:val="002A6AC3"/>
    <w:rsid w:val="002B3D62"/>
    <w:rsid w:val="002B69E8"/>
    <w:rsid w:val="002C5D68"/>
    <w:rsid w:val="002D1698"/>
    <w:rsid w:val="002D280D"/>
    <w:rsid w:val="002D7072"/>
    <w:rsid w:val="002D7B56"/>
    <w:rsid w:val="002E115D"/>
    <w:rsid w:val="002E341C"/>
    <w:rsid w:val="002F1BD8"/>
    <w:rsid w:val="00303DDF"/>
    <w:rsid w:val="003067B4"/>
    <w:rsid w:val="0031158A"/>
    <w:rsid w:val="00315153"/>
    <w:rsid w:val="00316FFB"/>
    <w:rsid w:val="00317C01"/>
    <w:rsid w:val="003224BF"/>
    <w:rsid w:val="003301DB"/>
    <w:rsid w:val="003356B3"/>
    <w:rsid w:val="003547A4"/>
    <w:rsid w:val="00364C25"/>
    <w:rsid w:val="00365CD7"/>
    <w:rsid w:val="0037474D"/>
    <w:rsid w:val="00377DF0"/>
    <w:rsid w:val="0039138D"/>
    <w:rsid w:val="00395617"/>
    <w:rsid w:val="00396FD7"/>
    <w:rsid w:val="0039711C"/>
    <w:rsid w:val="003A42A5"/>
    <w:rsid w:val="003A48D3"/>
    <w:rsid w:val="003A4940"/>
    <w:rsid w:val="003A7799"/>
    <w:rsid w:val="003B261D"/>
    <w:rsid w:val="003B2B9C"/>
    <w:rsid w:val="003B4A7E"/>
    <w:rsid w:val="003B6231"/>
    <w:rsid w:val="003C6888"/>
    <w:rsid w:val="003D3B3B"/>
    <w:rsid w:val="003D65B7"/>
    <w:rsid w:val="003D681C"/>
    <w:rsid w:val="003E3A5F"/>
    <w:rsid w:val="003E434E"/>
    <w:rsid w:val="003E5707"/>
    <w:rsid w:val="003E5D42"/>
    <w:rsid w:val="003F3741"/>
    <w:rsid w:val="003F48F4"/>
    <w:rsid w:val="003F6118"/>
    <w:rsid w:val="00402864"/>
    <w:rsid w:val="00407B67"/>
    <w:rsid w:val="0041304D"/>
    <w:rsid w:val="00413107"/>
    <w:rsid w:val="00417906"/>
    <w:rsid w:val="0042194A"/>
    <w:rsid w:val="004259B8"/>
    <w:rsid w:val="00426DF3"/>
    <w:rsid w:val="004271D1"/>
    <w:rsid w:val="00431069"/>
    <w:rsid w:val="0043466E"/>
    <w:rsid w:val="00436E17"/>
    <w:rsid w:val="00444B68"/>
    <w:rsid w:val="00444D82"/>
    <w:rsid w:val="00446490"/>
    <w:rsid w:val="004469C4"/>
    <w:rsid w:val="00451AD1"/>
    <w:rsid w:val="004549A6"/>
    <w:rsid w:val="00455FC1"/>
    <w:rsid w:val="00461E28"/>
    <w:rsid w:val="00465A52"/>
    <w:rsid w:val="004752D4"/>
    <w:rsid w:val="00475C8B"/>
    <w:rsid w:val="00484F93"/>
    <w:rsid w:val="004879CB"/>
    <w:rsid w:val="004A12D5"/>
    <w:rsid w:val="004A25A9"/>
    <w:rsid w:val="004A5760"/>
    <w:rsid w:val="004A60EA"/>
    <w:rsid w:val="004B031D"/>
    <w:rsid w:val="004B5914"/>
    <w:rsid w:val="004C207E"/>
    <w:rsid w:val="004C3C19"/>
    <w:rsid w:val="004C3D05"/>
    <w:rsid w:val="004D22BF"/>
    <w:rsid w:val="004D2497"/>
    <w:rsid w:val="004D35FA"/>
    <w:rsid w:val="004D4F68"/>
    <w:rsid w:val="004E0B97"/>
    <w:rsid w:val="004E6FB2"/>
    <w:rsid w:val="004F17E8"/>
    <w:rsid w:val="004F5A7E"/>
    <w:rsid w:val="004F7B7E"/>
    <w:rsid w:val="00503960"/>
    <w:rsid w:val="005051E8"/>
    <w:rsid w:val="005105B7"/>
    <w:rsid w:val="00510AE6"/>
    <w:rsid w:val="005228C5"/>
    <w:rsid w:val="005307D4"/>
    <w:rsid w:val="00531896"/>
    <w:rsid w:val="00532397"/>
    <w:rsid w:val="0053447E"/>
    <w:rsid w:val="00536AF0"/>
    <w:rsid w:val="00543C60"/>
    <w:rsid w:val="00553116"/>
    <w:rsid w:val="00554799"/>
    <w:rsid w:val="00564273"/>
    <w:rsid w:val="00566F57"/>
    <w:rsid w:val="00567DC2"/>
    <w:rsid w:val="00572CAB"/>
    <w:rsid w:val="005748CE"/>
    <w:rsid w:val="00574A3A"/>
    <w:rsid w:val="00580943"/>
    <w:rsid w:val="00580DE9"/>
    <w:rsid w:val="005830D0"/>
    <w:rsid w:val="00584907"/>
    <w:rsid w:val="00584B2C"/>
    <w:rsid w:val="00586976"/>
    <w:rsid w:val="00590B9E"/>
    <w:rsid w:val="00592F40"/>
    <w:rsid w:val="00594E5A"/>
    <w:rsid w:val="005A122F"/>
    <w:rsid w:val="005A43B1"/>
    <w:rsid w:val="005A5C23"/>
    <w:rsid w:val="005A5EF4"/>
    <w:rsid w:val="005C2577"/>
    <w:rsid w:val="005C28D0"/>
    <w:rsid w:val="005D24E2"/>
    <w:rsid w:val="005D26C9"/>
    <w:rsid w:val="005D5D1C"/>
    <w:rsid w:val="005E573F"/>
    <w:rsid w:val="005E7313"/>
    <w:rsid w:val="005F2C07"/>
    <w:rsid w:val="005F4EF9"/>
    <w:rsid w:val="005F519B"/>
    <w:rsid w:val="00601491"/>
    <w:rsid w:val="00610BCD"/>
    <w:rsid w:val="00614BBB"/>
    <w:rsid w:val="00615AC1"/>
    <w:rsid w:val="00636D2E"/>
    <w:rsid w:val="00653F1C"/>
    <w:rsid w:val="00657B69"/>
    <w:rsid w:val="006600ED"/>
    <w:rsid w:val="00663AAA"/>
    <w:rsid w:val="0067011D"/>
    <w:rsid w:val="00671829"/>
    <w:rsid w:val="00675612"/>
    <w:rsid w:val="00681BB9"/>
    <w:rsid w:val="00682403"/>
    <w:rsid w:val="00684007"/>
    <w:rsid w:val="0069010B"/>
    <w:rsid w:val="00693F2F"/>
    <w:rsid w:val="006946E2"/>
    <w:rsid w:val="00695414"/>
    <w:rsid w:val="006A7984"/>
    <w:rsid w:val="006B59F3"/>
    <w:rsid w:val="006C236D"/>
    <w:rsid w:val="006D14F3"/>
    <w:rsid w:val="006D2AB6"/>
    <w:rsid w:val="006D332F"/>
    <w:rsid w:val="006E0247"/>
    <w:rsid w:val="006E3576"/>
    <w:rsid w:val="006F100A"/>
    <w:rsid w:val="006F3840"/>
    <w:rsid w:val="006F7E37"/>
    <w:rsid w:val="007019EE"/>
    <w:rsid w:val="00703CD1"/>
    <w:rsid w:val="00704353"/>
    <w:rsid w:val="00706C25"/>
    <w:rsid w:val="00722BF0"/>
    <w:rsid w:val="007308B1"/>
    <w:rsid w:val="00731C90"/>
    <w:rsid w:val="00732EEF"/>
    <w:rsid w:val="00737CDD"/>
    <w:rsid w:val="00741E2B"/>
    <w:rsid w:val="00742DFB"/>
    <w:rsid w:val="007535A2"/>
    <w:rsid w:val="00756F98"/>
    <w:rsid w:val="00776C08"/>
    <w:rsid w:val="00781263"/>
    <w:rsid w:val="0079317D"/>
    <w:rsid w:val="00795C9C"/>
    <w:rsid w:val="007965F4"/>
    <w:rsid w:val="00797DF6"/>
    <w:rsid w:val="007A192E"/>
    <w:rsid w:val="007B22B7"/>
    <w:rsid w:val="007B3CF8"/>
    <w:rsid w:val="007C28A1"/>
    <w:rsid w:val="007C2C32"/>
    <w:rsid w:val="007C6CB8"/>
    <w:rsid w:val="007C758C"/>
    <w:rsid w:val="007C7E4F"/>
    <w:rsid w:val="007D2139"/>
    <w:rsid w:val="007D5AD6"/>
    <w:rsid w:val="007F24D8"/>
    <w:rsid w:val="007F761E"/>
    <w:rsid w:val="00806363"/>
    <w:rsid w:val="00812E8C"/>
    <w:rsid w:val="00825416"/>
    <w:rsid w:val="00826279"/>
    <w:rsid w:val="00844694"/>
    <w:rsid w:val="00844F65"/>
    <w:rsid w:val="00846965"/>
    <w:rsid w:val="00852EAD"/>
    <w:rsid w:val="00852FE5"/>
    <w:rsid w:val="008544FD"/>
    <w:rsid w:val="00863326"/>
    <w:rsid w:val="00865B2A"/>
    <w:rsid w:val="00882943"/>
    <w:rsid w:val="008833F0"/>
    <w:rsid w:val="00885181"/>
    <w:rsid w:val="00886F6A"/>
    <w:rsid w:val="008A018B"/>
    <w:rsid w:val="008A3CF8"/>
    <w:rsid w:val="008B192F"/>
    <w:rsid w:val="008B32D5"/>
    <w:rsid w:val="008B4ECB"/>
    <w:rsid w:val="008C227C"/>
    <w:rsid w:val="008C31A2"/>
    <w:rsid w:val="008C34AF"/>
    <w:rsid w:val="008C3BD1"/>
    <w:rsid w:val="008C6FE1"/>
    <w:rsid w:val="008C740D"/>
    <w:rsid w:val="008D4868"/>
    <w:rsid w:val="008D743A"/>
    <w:rsid w:val="008E4B27"/>
    <w:rsid w:val="008E5134"/>
    <w:rsid w:val="008F6E11"/>
    <w:rsid w:val="00902ABB"/>
    <w:rsid w:val="00903842"/>
    <w:rsid w:val="00905D92"/>
    <w:rsid w:val="009154D1"/>
    <w:rsid w:val="00920884"/>
    <w:rsid w:val="009217EE"/>
    <w:rsid w:val="00923A63"/>
    <w:rsid w:val="00930FD1"/>
    <w:rsid w:val="0093565F"/>
    <w:rsid w:val="00954452"/>
    <w:rsid w:val="0096522F"/>
    <w:rsid w:val="00966AF4"/>
    <w:rsid w:val="0097242E"/>
    <w:rsid w:val="009777EB"/>
    <w:rsid w:val="009812D2"/>
    <w:rsid w:val="0098324F"/>
    <w:rsid w:val="00983A8F"/>
    <w:rsid w:val="00985A01"/>
    <w:rsid w:val="009932CA"/>
    <w:rsid w:val="00996D15"/>
    <w:rsid w:val="009A0C4A"/>
    <w:rsid w:val="009A369A"/>
    <w:rsid w:val="009B3770"/>
    <w:rsid w:val="009B540A"/>
    <w:rsid w:val="009B6639"/>
    <w:rsid w:val="009B7B8D"/>
    <w:rsid w:val="009C522E"/>
    <w:rsid w:val="009E5726"/>
    <w:rsid w:val="009E66A0"/>
    <w:rsid w:val="009F1BDF"/>
    <w:rsid w:val="009F428D"/>
    <w:rsid w:val="009F71F1"/>
    <w:rsid w:val="00A12DB4"/>
    <w:rsid w:val="00A1605C"/>
    <w:rsid w:val="00A20729"/>
    <w:rsid w:val="00A21C08"/>
    <w:rsid w:val="00A260FA"/>
    <w:rsid w:val="00A26820"/>
    <w:rsid w:val="00A30D2E"/>
    <w:rsid w:val="00A31086"/>
    <w:rsid w:val="00A367C4"/>
    <w:rsid w:val="00A40780"/>
    <w:rsid w:val="00A41EA0"/>
    <w:rsid w:val="00A4227C"/>
    <w:rsid w:val="00A42824"/>
    <w:rsid w:val="00A4380A"/>
    <w:rsid w:val="00A438E8"/>
    <w:rsid w:val="00A47706"/>
    <w:rsid w:val="00A54C4E"/>
    <w:rsid w:val="00A57872"/>
    <w:rsid w:val="00A665CE"/>
    <w:rsid w:val="00A7378D"/>
    <w:rsid w:val="00A756A5"/>
    <w:rsid w:val="00A76041"/>
    <w:rsid w:val="00A819A9"/>
    <w:rsid w:val="00A904AC"/>
    <w:rsid w:val="00A95409"/>
    <w:rsid w:val="00AA0DEB"/>
    <w:rsid w:val="00AA7F44"/>
    <w:rsid w:val="00AB742D"/>
    <w:rsid w:val="00AB7E54"/>
    <w:rsid w:val="00AC0C88"/>
    <w:rsid w:val="00AC1965"/>
    <w:rsid w:val="00AC6A78"/>
    <w:rsid w:val="00AC6CFB"/>
    <w:rsid w:val="00AD07B1"/>
    <w:rsid w:val="00AD07F6"/>
    <w:rsid w:val="00AD1C86"/>
    <w:rsid w:val="00AD6213"/>
    <w:rsid w:val="00AE1E12"/>
    <w:rsid w:val="00AE393B"/>
    <w:rsid w:val="00AE3EDA"/>
    <w:rsid w:val="00AF008B"/>
    <w:rsid w:val="00B039E7"/>
    <w:rsid w:val="00B06129"/>
    <w:rsid w:val="00B0766A"/>
    <w:rsid w:val="00B07F00"/>
    <w:rsid w:val="00B1527F"/>
    <w:rsid w:val="00B16FA6"/>
    <w:rsid w:val="00B21072"/>
    <w:rsid w:val="00B25C63"/>
    <w:rsid w:val="00B43409"/>
    <w:rsid w:val="00B45396"/>
    <w:rsid w:val="00B46CF6"/>
    <w:rsid w:val="00B533E1"/>
    <w:rsid w:val="00B577F1"/>
    <w:rsid w:val="00B62B81"/>
    <w:rsid w:val="00B63C17"/>
    <w:rsid w:val="00B714FD"/>
    <w:rsid w:val="00B76F72"/>
    <w:rsid w:val="00B804F4"/>
    <w:rsid w:val="00B846EC"/>
    <w:rsid w:val="00B9072C"/>
    <w:rsid w:val="00B916D9"/>
    <w:rsid w:val="00B92987"/>
    <w:rsid w:val="00B97CD0"/>
    <w:rsid w:val="00BB3313"/>
    <w:rsid w:val="00BB4E28"/>
    <w:rsid w:val="00BB55A8"/>
    <w:rsid w:val="00BB5BE3"/>
    <w:rsid w:val="00BB74FD"/>
    <w:rsid w:val="00BC07DA"/>
    <w:rsid w:val="00BC19D0"/>
    <w:rsid w:val="00BD0FB6"/>
    <w:rsid w:val="00BD6793"/>
    <w:rsid w:val="00BE6FA2"/>
    <w:rsid w:val="00BF0F2C"/>
    <w:rsid w:val="00C0160F"/>
    <w:rsid w:val="00C01829"/>
    <w:rsid w:val="00C06606"/>
    <w:rsid w:val="00C10942"/>
    <w:rsid w:val="00C12F59"/>
    <w:rsid w:val="00C17776"/>
    <w:rsid w:val="00C22228"/>
    <w:rsid w:val="00C231C7"/>
    <w:rsid w:val="00C23E27"/>
    <w:rsid w:val="00C304AA"/>
    <w:rsid w:val="00C318A4"/>
    <w:rsid w:val="00C32429"/>
    <w:rsid w:val="00C34105"/>
    <w:rsid w:val="00C341DD"/>
    <w:rsid w:val="00C453E1"/>
    <w:rsid w:val="00C50809"/>
    <w:rsid w:val="00C50A84"/>
    <w:rsid w:val="00C52A37"/>
    <w:rsid w:val="00C5348D"/>
    <w:rsid w:val="00C5479E"/>
    <w:rsid w:val="00C6224E"/>
    <w:rsid w:val="00C71271"/>
    <w:rsid w:val="00C736E0"/>
    <w:rsid w:val="00C73911"/>
    <w:rsid w:val="00C8041B"/>
    <w:rsid w:val="00C87F3C"/>
    <w:rsid w:val="00C95D1F"/>
    <w:rsid w:val="00C96EB6"/>
    <w:rsid w:val="00CA0F05"/>
    <w:rsid w:val="00CA7098"/>
    <w:rsid w:val="00CC3584"/>
    <w:rsid w:val="00CC3BAA"/>
    <w:rsid w:val="00CC6965"/>
    <w:rsid w:val="00CC71B1"/>
    <w:rsid w:val="00CC7557"/>
    <w:rsid w:val="00CC7F7C"/>
    <w:rsid w:val="00CD0EF6"/>
    <w:rsid w:val="00CD1876"/>
    <w:rsid w:val="00CD4AD2"/>
    <w:rsid w:val="00CE0A5E"/>
    <w:rsid w:val="00CE15D9"/>
    <w:rsid w:val="00CE48E0"/>
    <w:rsid w:val="00CE4B9D"/>
    <w:rsid w:val="00CF5597"/>
    <w:rsid w:val="00CF692C"/>
    <w:rsid w:val="00D001F4"/>
    <w:rsid w:val="00D06DC0"/>
    <w:rsid w:val="00D11D13"/>
    <w:rsid w:val="00D12B9F"/>
    <w:rsid w:val="00D13939"/>
    <w:rsid w:val="00D1397E"/>
    <w:rsid w:val="00D1517D"/>
    <w:rsid w:val="00D260C1"/>
    <w:rsid w:val="00D309BF"/>
    <w:rsid w:val="00D32BD9"/>
    <w:rsid w:val="00D36929"/>
    <w:rsid w:val="00D400E6"/>
    <w:rsid w:val="00D42FBE"/>
    <w:rsid w:val="00D455D9"/>
    <w:rsid w:val="00D47592"/>
    <w:rsid w:val="00D5069C"/>
    <w:rsid w:val="00D522DC"/>
    <w:rsid w:val="00D649AD"/>
    <w:rsid w:val="00D67081"/>
    <w:rsid w:val="00D906AA"/>
    <w:rsid w:val="00D90B73"/>
    <w:rsid w:val="00D91BE7"/>
    <w:rsid w:val="00DA3F94"/>
    <w:rsid w:val="00DB0656"/>
    <w:rsid w:val="00DB58C5"/>
    <w:rsid w:val="00DC4105"/>
    <w:rsid w:val="00DC6C6B"/>
    <w:rsid w:val="00DD2F6A"/>
    <w:rsid w:val="00DD3425"/>
    <w:rsid w:val="00DE17C5"/>
    <w:rsid w:val="00DE3CAD"/>
    <w:rsid w:val="00DE4A45"/>
    <w:rsid w:val="00DF28B9"/>
    <w:rsid w:val="00DF5969"/>
    <w:rsid w:val="00E0352B"/>
    <w:rsid w:val="00E07DCB"/>
    <w:rsid w:val="00E1340F"/>
    <w:rsid w:val="00E1489C"/>
    <w:rsid w:val="00E15E0F"/>
    <w:rsid w:val="00E163E2"/>
    <w:rsid w:val="00E16602"/>
    <w:rsid w:val="00E17F2D"/>
    <w:rsid w:val="00E237B0"/>
    <w:rsid w:val="00E24471"/>
    <w:rsid w:val="00E52749"/>
    <w:rsid w:val="00E535A1"/>
    <w:rsid w:val="00E572D3"/>
    <w:rsid w:val="00E62E47"/>
    <w:rsid w:val="00E66538"/>
    <w:rsid w:val="00E66B85"/>
    <w:rsid w:val="00E675C3"/>
    <w:rsid w:val="00E70E42"/>
    <w:rsid w:val="00E750EF"/>
    <w:rsid w:val="00E753CD"/>
    <w:rsid w:val="00E8392F"/>
    <w:rsid w:val="00E839A6"/>
    <w:rsid w:val="00E87536"/>
    <w:rsid w:val="00E907F3"/>
    <w:rsid w:val="00E97710"/>
    <w:rsid w:val="00EA0626"/>
    <w:rsid w:val="00EA1917"/>
    <w:rsid w:val="00EA3298"/>
    <w:rsid w:val="00EB13AB"/>
    <w:rsid w:val="00EB2D15"/>
    <w:rsid w:val="00EB317C"/>
    <w:rsid w:val="00EB38AE"/>
    <w:rsid w:val="00EC0733"/>
    <w:rsid w:val="00EC2FD8"/>
    <w:rsid w:val="00EC315E"/>
    <w:rsid w:val="00EC40A4"/>
    <w:rsid w:val="00ED3021"/>
    <w:rsid w:val="00ED4F3F"/>
    <w:rsid w:val="00ED5238"/>
    <w:rsid w:val="00EE5135"/>
    <w:rsid w:val="00EE5AD5"/>
    <w:rsid w:val="00EF02FE"/>
    <w:rsid w:val="00F013C0"/>
    <w:rsid w:val="00F01ED1"/>
    <w:rsid w:val="00F03719"/>
    <w:rsid w:val="00F20C6B"/>
    <w:rsid w:val="00F27652"/>
    <w:rsid w:val="00F3221A"/>
    <w:rsid w:val="00F3238C"/>
    <w:rsid w:val="00F442E7"/>
    <w:rsid w:val="00F45BF0"/>
    <w:rsid w:val="00F51187"/>
    <w:rsid w:val="00F5602F"/>
    <w:rsid w:val="00F614D2"/>
    <w:rsid w:val="00F61622"/>
    <w:rsid w:val="00F63EB3"/>
    <w:rsid w:val="00F67878"/>
    <w:rsid w:val="00F873D2"/>
    <w:rsid w:val="00F93899"/>
    <w:rsid w:val="00FA0679"/>
    <w:rsid w:val="00FA7F2E"/>
    <w:rsid w:val="00FB41C4"/>
    <w:rsid w:val="00FC0634"/>
    <w:rsid w:val="00FC1A8F"/>
    <w:rsid w:val="00FC2B40"/>
    <w:rsid w:val="00FC6163"/>
    <w:rsid w:val="00FD6B5E"/>
    <w:rsid w:val="00FE0A90"/>
    <w:rsid w:val="00FE6173"/>
    <w:rsid w:val="00FE7BD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760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60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news-date-time">
    <w:name w:val="news-date-time"/>
    <w:basedOn w:val="a0"/>
    <w:rsid w:val="00A76041"/>
  </w:style>
  <w:style w:type="paragraph" w:styleId="a3">
    <w:name w:val="Normal (Web)"/>
    <w:basedOn w:val="a"/>
    <w:uiPriority w:val="99"/>
    <w:unhideWhenUsed/>
    <w:rsid w:val="00A7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CF8"/>
    <w:pPr>
      <w:ind w:left="720"/>
      <w:contextualSpacing/>
    </w:pPr>
  </w:style>
  <w:style w:type="paragraph" w:styleId="31">
    <w:name w:val="Body Text 3"/>
    <w:basedOn w:val="a"/>
    <w:link w:val="32"/>
    <w:semiHidden/>
    <w:rsid w:val="00A16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16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9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9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E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34E"/>
  </w:style>
  <w:style w:type="paragraph" w:styleId="a7">
    <w:name w:val="footer"/>
    <w:basedOn w:val="a"/>
    <w:link w:val="a8"/>
    <w:uiPriority w:val="99"/>
    <w:unhideWhenUsed/>
    <w:rsid w:val="003E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760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604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news-date-time">
    <w:name w:val="news-date-time"/>
    <w:basedOn w:val="a0"/>
    <w:rsid w:val="00A76041"/>
  </w:style>
  <w:style w:type="paragraph" w:styleId="a3">
    <w:name w:val="Normal (Web)"/>
    <w:basedOn w:val="a"/>
    <w:uiPriority w:val="99"/>
    <w:unhideWhenUsed/>
    <w:rsid w:val="00A7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CF8"/>
    <w:pPr>
      <w:ind w:left="720"/>
      <w:contextualSpacing/>
    </w:pPr>
  </w:style>
  <w:style w:type="paragraph" w:styleId="31">
    <w:name w:val="Body Text 3"/>
    <w:basedOn w:val="a"/>
    <w:link w:val="32"/>
    <w:semiHidden/>
    <w:rsid w:val="00A16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16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9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9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E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34E"/>
  </w:style>
  <w:style w:type="paragraph" w:styleId="a7">
    <w:name w:val="footer"/>
    <w:basedOn w:val="a"/>
    <w:link w:val="a8"/>
    <w:uiPriority w:val="99"/>
    <w:unhideWhenUsed/>
    <w:rsid w:val="003E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8531797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19134631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138144197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138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3461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809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139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328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420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301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001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469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8963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02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195701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36" w:space="15" w:color="EEEE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9134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15" w:color="EEEE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437316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36" w:space="15" w:color="EEEEEE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7231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36" w:space="15" w:color="EEEE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19884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36" w:space="15" w:color="EEEEEE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87031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36" w:space="15" w:color="EEEEEE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73519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36" w:space="15" w:color="EEEEEE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055190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36" w:space="15" w:color="EEEEEE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14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D@NGER</dc:creator>
  <cp:keywords/>
  <dc:description/>
  <cp:lastModifiedBy>Владелец Морозова</cp:lastModifiedBy>
  <cp:revision>86</cp:revision>
  <dcterms:created xsi:type="dcterms:W3CDTF">2016-02-01T16:52:00Z</dcterms:created>
  <dcterms:modified xsi:type="dcterms:W3CDTF">2016-06-23T09:08:00Z</dcterms:modified>
</cp:coreProperties>
</file>